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9058" w14:textId="77777777" w:rsidR="0058257F" w:rsidRDefault="0058257F" w:rsidP="00A37FC0">
      <w:pPr>
        <w:spacing w:after="200" w:line="276" w:lineRule="auto"/>
        <w:jc w:val="center"/>
        <w:rPr>
          <w:rFonts w:ascii="Calibri" w:eastAsia="Calibri" w:hAnsi="Calibri"/>
          <w:sz w:val="22"/>
          <w:szCs w:val="22"/>
        </w:rPr>
      </w:pPr>
      <w:bookmarkStart w:id="0" w:name="_Hlk505025914"/>
      <w:bookmarkStart w:id="1" w:name="_GoBack"/>
      <w:bookmarkEnd w:id="0"/>
      <w:bookmarkEnd w:id="1"/>
    </w:p>
    <w:p w14:paraId="05252C8E" w14:textId="77777777" w:rsidR="0058257F" w:rsidRDefault="00FF4F5F" w:rsidP="0058257F">
      <w:r>
        <w:rPr>
          <w:noProof/>
        </w:rPr>
        <mc:AlternateContent>
          <mc:Choice Requires="wps">
            <w:drawing>
              <wp:anchor distT="0" distB="0" distL="114300" distR="114300" simplePos="0" relativeHeight="251664384" behindDoc="0" locked="0" layoutInCell="1" allowOverlap="1" wp14:anchorId="3EBAAD1A" wp14:editId="1A8F9571">
                <wp:simplePos x="0" y="0"/>
                <wp:positionH relativeFrom="page">
                  <wp:posOffset>5676900</wp:posOffset>
                </wp:positionH>
                <wp:positionV relativeFrom="page">
                  <wp:posOffset>209550</wp:posOffset>
                </wp:positionV>
                <wp:extent cx="1880870" cy="9624695"/>
                <wp:effectExtent l="0" t="0" r="5080" b="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0870" cy="9624695"/>
                        </a:xfrm>
                        <a:prstGeom prst="rect">
                          <a:avLst/>
                        </a:prstGeom>
                        <a:solidFill>
                          <a:schemeClr val="tx2">
                            <a:lumMod val="20000"/>
                            <a:lumOff val="80000"/>
                          </a:schemeClr>
                        </a:solidFill>
                        <a:ln>
                          <a:noFill/>
                        </a:ln>
                        <a:extLst/>
                      </wps:spPr>
                      <wps:txbx>
                        <w:txbxContent>
                          <w:sdt>
                            <w:sdtPr>
                              <w:rPr>
                                <w:rFonts w:ascii="Arial Rounded MT Bold" w:hAnsi="Arial Rounded MT Bold"/>
                                <w:color w:val="FFFFFF" w:themeColor="background1"/>
                                <w:sz w:val="144"/>
                                <w:szCs w:val="144"/>
                              </w:rPr>
                              <w:alias w:val="Subtitle"/>
                              <w:id w:val="-642113179"/>
                              <w:dataBinding w:prefixMappings="xmlns:ns0='http://schemas.openxmlformats.org/package/2006/metadata/core-properties' xmlns:ns1='http://purl.org/dc/elements/1.1/'" w:xpath="/ns0:coreProperties[1]/ns1:subject[1]" w:storeItemID="{6C3C8BC8-F283-45AE-878A-BAB7291924A1}"/>
                              <w:text/>
                            </w:sdtPr>
                            <w:sdtEndPr/>
                            <w:sdtContent>
                              <w:p w14:paraId="0570552C" w14:textId="77777777" w:rsidR="00441335" w:rsidRPr="004117F2" w:rsidRDefault="00441335" w:rsidP="00D74CF2">
                                <w:pPr>
                                  <w:pStyle w:val="Subtitle1"/>
                                  <w:spacing w:line="240" w:lineRule="auto"/>
                                  <w:jc w:val="center"/>
                                  <w:rPr>
                                    <w:rFonts w:asciiTheme="minorHAnsi" w:hAnsiTheme="minorHAnsi"/>
                                    <w:color w:val="FFFFFF" w:themeColor="background1"/>
                                    <w:sz w:val="96"/>
                                  </w:rPr>
                                </w:pPr>
                                <w:r>
                                  <w:rPr>
                                    <w:rFonts w:ascii="Arial Rounded MT Bold" w:hAnsi="Arial Rounded MT Bold"/>
                                    <w:color w:val="FFFFFF" w:themeColor="background1"/>
                                    <w:sz w:val="144"/>
                                    <w:szCs w:val="144"/>
                                  </w:rPr>
                                  <w:t>2018</w:t>
                                </w:r>
                              </w:p>
                            </w:sdtContent>
                          </w:sdt>
                        </w:txbxContent>
                      </wps:txbx>
                      <wps:bodyPr rot="0" vert="vert270" wrap="square" lIns="182880" tIns="45720" rIns="182880" bIns="45720" anchor="ctr" anchorCtr="0" upright="1">
                        <a:noAutofit/>
                      </wps:bodyPr>
                    </wps:wsp>
                  </a:graphicData>
                </a:graphic>
                <wp14:sizeRelH relativeFrom="page">
                  <wp14:pctWidth>24200</wp14:pctWidth>
                </wp14:sizeRelH>
                <wp14:sizeRelV relativeFrom="page">
                  <wp14:pctHeight>0</wp14:pctHeight>
                </wp14:sizeRelV>
              </wp:anchor>
            </w:drawing>
          </mc:Choice>
          <mc:Fallback>
            <w:pict>
              <v:rect w14:anchorId="3EBAAD1A" id="Rectangle 48" o:spid="_x0000_s1026" style="position:absolute;margin-left:447pt;margin-top:16.5pt;width:148.1pt;height:757.85pt;z-index:251664384;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" fillcolor="#c6d9f1 [671]" stroked="f">
                <v:textbox style="layout-flow:vertical;mso-layout-flow-alt:bottom-to-top" inset="14.4pt,,14.4pt">
                  <w:txbxContent>
                    <w:sdt>
                      <w:sdtPr>
                        <w:rPr>
                          <w:rFonts w:ascii="Arial Rounded MT Bold" w:hAnsi="Arial Rounded MT Bold"/>
                          <w:color w:val="FFFFFF" w:themeColor="background1"/>
                          <w:sz w:val="144"/>
                          <w:szCs w:val="144"/>
                        </w:rPr>
                        <w:alias w:val="Subtitle"/>
                        <w:id w:val="-642113179"/>
                        <w:dataBinding w:prefixMappings="xmlns:ns0='http://schemas.openxmlformats.org/package/2006/metadata/core-properties' xmlns:ns1='http://purl.org/dc/elements/1.1/'" w:xpath="/ns0:coreProperties[1]/ns1:subject[1]" w:storeItemID="{6C3C8BC8-F283-45AE-878A-BAB7291924A1}"/>
                        <w:text/>
                      </w:sdtPr>
                      <w:sdtEndPr/>
                      <w:sdtContent>
                        <w:p w14:paraId="0570552C" w14:textId="77777777" w:rsidR="00441335" w:rsidRPr="004117F2" w:rsidRDefault="00441335" w:rsidP="00D74CF2">
                          <w:pPr>
                            <w:pStyle w:val="Subtitle1"/>
                            <w:spacing w:line="240" w:lineRule="auto"/>
                            <w:jc w:val="center"/>
                            <w:rPr>
                              <w:rFonts w:asciiTheme="minorHAnsi" w:hAnsiTheme="minorHAnsi"/>
                              <w:color w:val="FFFFFF" w:themeColor="background1"/>
                              <w:sz w:val="96"/>
                            </w:rPr>
                          </w:pPr>
                          <w:r>
                            <w:rPr>
                              <w:rFonts w:ascii="Arial Rounded MT Bold" w:hAnsi="Arial Rounded MT Bold"/>
                              <w:color w:val="FFFFFF" w:themeColor="background1"/>
                              <w:sz w:val="144"/>
                              <w:szCs w:val="144"/>
                            </w:rPr>
                            <w:t>2018</w:t>
                          </w:r>
                        </w:p>
                      </w:sdtContent>
                    </w:sdt>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1164BF1C" wp14:editId="61044B58">
                <wp:simplePos x="0" y="0"/>
                <wp:positionH relativeFrom="page">
                  <wp:posOffset>190500</wp:posOffset>
                </wp:positionH>
                <wp:positionV relativeFrom="page">
                  <wp:posOffset>209550</wp:posOffset>
                </wp:positionV>
                <wp:extent cx="5411470" cy="6962775"/>
                <wp:effectExtent l="0" t="0" r="0" b="952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6962775"/>
                        </a:xfrm>
                        <a:prstGeom prst="rect">
                          <a:avLst/>
                        </a:prstGeom>
                        <a:solidFill>
                          <a:schemeClr val="tx2">
                            <a:lumMod val="60000"/>
                            <a:lumOff val="40000"/>
                          </a:schemeClr>
                        </a:solidFill>
                        <a:ln>
                          <a:noFill/>
                        </a:ln>
                        <a:extLst/>
                      </wps:spPr>
                      <wps:txbx>
                        <w:txbxContent>
                          <w:bookmarkStart w:id="2" w:name="_Hlk505026203" w:displacedByCustomXml="next"/>
                          <w:sdt>
                            <w:sdtPr>
                              <w:rPr>
                                <w:rFonts w:asciiTheme="minorHAnsi" w:hAnsiTheme="minorHAnsi" w:cstheme="minorHAnsi"/>
                                <w:b/>
                                <w:caps/>
                                <w:color w:val="FFFFFF" w:themeColor="background1"/>
                                <w:sz w:val="72"/>
                                <w:szCs w:val="72"/>
                              </w:rPr>
                              <w:alias w:val="Title"/>
                              <w:id w:val="1487818740"/>
                              <w:dataBinding w:prefixMappings="xmlns:ns0='http://schemas.openxmlformats.org/package/2006/metadata/core-properties' xmlns:ns1='http://purl.org/dc/elements/1.1/'" w:xpath="/ns0:coreProperties[1]/ns1:title[1]" w:storeItemID="{6C3C8BC8-F283-45AE-878A-BAB7291924A1}"/>
                              <w:text/>
                            </w:sdtPr>
                            <w:sdtEndPr/>
                            <w:sdtContent>
                              <w:p w14:paraId="6AC0F8DC" w14:textId="77777777" w:rsidR="00441335" w:rsidRDefault="00441335" w:rsidP="00D74CF2">
                                <w:pPr>
                                  <w:pStyle w:val="Title1"/>
                                  <w:pBdr>
                                    <w:bottom w:val="none" w:sz="0" w:space="0" w:color="auto"/>
                                  </w:pBdr>
                                  <w:jc w:val="right"/>
                                  <w:rPr>
                                    <w:caps/>
                                    <w:color w:val="FFFFFF" w:themeColor="background1"/>
                                    <w:sz w:val="72"/>
                                    <w:szCs w:val="72"/>
                                  </w:rPr>
                                </w:pPr>
                                <w:r w:rsidRPr="00A82B28">
                                  <w:rPr>
                                    <w:rFonts w:asciiTheme="minorHAnsi" w:hAnsiTheme="minorHAnsi" w:cstheme="minorHAnsi"/>
                                    <w:b/>
                                    <w:caps/>
                                    <w:color w:val="FFFFFF" w:themeColor="background1"/>
                                    <w:sz w:val="72"/>
                                    <w:szCs w:val="72"/>
                                  </w:rPr>
                                  <w:t>Application Instructions</w:t>
                                </w:r>
                              </w:p>
                            </w:sdtContent>
                          </w:sdt>
                          <w:p w14:paraId="0817FD79" w14:textId="77777777" w:rsidR="00441335" w:rsidRDefault="00441335" w:rsidP="00D74CF2">
                            <w:pPr>
                              <w:spacing w:before="240"/>
                              <w:ind w:left="720"/>
                              <w:jc w:val="right"/>
                              <w:rPr>
                                <w:color w:val="FFFFFF" w:themeColor="background1"/>
                              </w:rPr>
                            </w:pPr>
                          </w:p>
                          <w:p w14:paraId="1B63AD80" w14:textId="77777777" w:rsidR="00441335" w:rsidRPr="00A82B28" w:rsidRDefault="00104B3C" w:rsidP="00D74CF2">
                            <w:pPr>
                              <w:spacing w:before="240" w:after="120" w:line="276" w:lineRule="auto"/>
                              <w:ind w:left="1008"/>
                              <w:jc w:val="right"/>
                              <w:rPr>
                                <w:rFonts w:asciiTheme="minorHAnsi" w:hAnsiTheme="minorHAnsi" w:cstheme="minorHAnsi"/>
                                <w:b/>
                                <w:color w:val="FFFFFF" w:themeColor="background1"/>
                              </w:rPr>
                            </w:pPr>
                            <w:sdt>
                              <w:sdtPr>
                                <w:rPr>
                                  <w:rFonts w:asciiTheme="minorHAnsi" w:hAnsiTheme="minorHAnsi" w:cstheme="minorHAnsi"/>
                                  <w:b/>
                                  <w:color w:val="FFFFFF" w:themeColor="background1"/>
                                  <w:sz w:val="36"/>
                                  <w:szCs w:val="36"/>
                                </w:rPr>
                                <w:alias w:val="Abstract"/>
                                <w:id w:val="-1574115722"/>
                                <w:dataBinding w:prefixMappings="xmlns:ns0='http://schemas.microsoft.com/office/2006/coverPageProps'" w:xpath="/ns0:CoverPageProperties[1]/ns0:Abstract[1]" w:storeItemID="{55AF091B-3C7A-41E3-B477-F2FDAA23CFDA}"/>
                                <w:text/>
                              </w:sdtPr>
                              <w:sdtEndPr/>
                              <w:sdtContent>
                                <w:r w:rsidR="00441335" w:rsidRPr="00406FEC">
                                  <w:rPr>
                                    <w:rFonts w:asciiTheme="minorHAnsi" w:hAnsiTheme="minorHAnsi" w:cstheme="minorHAnsi"/>
                                    <w:b/>
                                    <w:color w:val="FFFFFF" w:themeColor="background1"/>
                                    <w:sz w:val="36"/>
                                    <w:szCs w:val="36"/>
                                  </w:rPr>
                                  <w:t>Community Development Block Grant CDBG</w:t>
                                </w:r>
                              </w:sdtContent>
                            </w:sdt>
                            <w:bookmarkEnd w:id="2"/>
                          </w:p>
                          <w:p w14:paraId="5A03D739" w14:textId="77777777" w:rsidR="00441335" w:rsidRDefault="00441335" w:rsidP="00D74CF2"/>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64BF1C" id="Rectangle 47" o:spid="_x0000_s1027" style="position:absolute;margin-left:15pt;margin-top:16.5pt;width:426.1pt;height:54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" fillcolor="#548dd4 [1951]" stroked="f">
                <v:textbox inset="21.6pt,1in,21.6pt">
                  <w:txbxContent>
                    <w:bookmarkStart w:id="3" w:name="_Hlk505026203" w:displacedByCustomXml="next"/>
                    <w:sdt>
                      <w:sdtPr>
                        <w:rPr>
                          <w:rFonts w:asciiTheme="minorHAnsi" w:hAnsiTheme="minorHAnsi" w:cstheme="minorHAnsi"/>
                          <w:b/>
                          <w:caps/>
                          <w:color w:val="FFFFFF" w:themeColor="background1"/>
                          <w:sz w:val="72"/>
                          <w:szCs w:val="72"/>
                        </w:rPr>
                        <w:alias w:val="Title"/>
                        <w:id w:val="1487818740"/>
                        <w:dataBinding w:prefixMappings="xmlns:ns0='http://schemas.openxmlformats.org/package/2006/metadata/core-properties' xmlns:ns1='http://purl.org/dc/elements/1.1/'" w:xpath="/ns0:coreProperties[1]/ns1:title[1]" w:storeItemID="{6C3C8BC8-F283-45AE-878A-BAB7291924A1}"/>
                        <w:text/>
                      </w:sdtPr>
                      <w:sdtEndPr/>
                      <w:sdtContent>
                        <w:p w14:paraId="6AC0F8DC" w14:textId="77777777" w:rsidR="00441335" w:rsidRDefault="00441335" w:rsidP="00D74CF2">
                          <w:pPr>
                            <w:pStyle w:val="Title1"/>
                            <w:pBdr>
                              <w:bottom w:val="none" w:sz="0" w:space="0" w:color="auto"/>
                            </w:pBdr>
                            <w:jc w:val="right"/>
                            <w:rPr>
                              <w:caps/>
                              <w:color w:val="FFFFFF" w:themeColor="background1"/>
                              <w:sz w:val="72"/>
                              <w:szCs w:val="72"/>
                            </w:rPr>
                          </w:pPr>
                          <w:r w:rsidRPr="00A82B28">
                            <w:rPr>
                              <w:rFonts w:asciiTheme="minorHAnsi" w:hAnsiTheme="minorHAnsi" w:cstheme="minorHAnsi"/>
                              <w:b/>
                              <w:caps/>
                              <w:color w:val="FFFFFF" w:themeColor="background1"/>
                              <w:sz w:val="72"/>
                              <w:szCs w:val="72"/>
                            </w:rPr>
                            <w:t>Application Instructions</w:t>
                          </w:r>
                        </w:p>
                      </w:sdtContent>
                    </w:sdt>
                    <w:p w14:paraId="0817FD79" w14:textId="77777777" w:rsidR="00441335" w:rsidRDefault="00441335" w:rsidP="00D74CF2">
                      <w:pPr>
                        <w:spacing w:before="240"/>
                        <w:ind w:left="720"/>
                        <w:jc w:val="right"/>
                        <w:rPr>
                          <w:color w:val="FFFFFF" w:themeColor="background1"/>
                        </w:rPr>
                      </w:pPr>
                    </w:p>
                    <w:p w14:paraId="1B63AD80" w14:textId="77777777" w:rsidR="00441335" w:rsidRPr="00A82B28" w:rsidRDefault="00104B3C" w:rsidP="00D74CF2">
                      <w:pPr>
                        <w:spacing w:before="240" w:after="120" w:line="276" w:lineRule="auto"/>
                        <w:ind w:left="1008"/>
                        <w:jc w:val="right"/>
                        <w:rPr>
                          <w:rFonts w:asciiTheme="minorHAnsi" w:hAnsiTheme="minorHAnsi" w:cstheme="minorHAnsi"/>
                          <w:b/>
                          <w:color w:val="FFFFFF" w:themeColor="background1"/>
                        </w:rPr>
                      </w:pPr>
                      <w:sdt>
                        <w:sdtPr>
                          <w:rPr>
                            <w:rFonts w:asciiTheme="minorHAnsi" w:hAnsiTheme="minorHAnsi" w:cstheme="minorHAnsi"/>
                            <w:b/>
                            <w:color w:val="FFFFFF" w:themeColor="background1"/>
                            <w:sz w:val="36"/>
                            <w:szCs w:val="36"/>
                          </w:rPr>
                          <w:alias w:val="Abstract"/>
                          <w:id w:val="-1574115722"/>
                          <w:dataBinding w:prefixMappings="xmlns:ns0='http://schemas.microsoft.com/office/2006/coverPageProps'" w:xpath="/ns0:CoverPageProperties[1]/ns0:Abstract[1]" w:storeItemID="{55AF091B-3C7A-41E3-B477-F2FDAA23CFDA}"/>
                          <w:text/>
                        </w:sdtPr>
                        <w:sdtEndPr/>
                        <w:sdtContent>
                          <w:r w:rsidR="00441335" w:rsidRPr="00406FEC">
                            <w:rPr>
                              <w:rFonts w:asciiTheme="minorHAnsi" w:hAnsiTheme="minorHAnsi" w:cstheme="minorHAnsi"/>
                              <w:b/>
                              <w:color w:val="FFFFFF" w:themeColor="background1"/>
                              <w:sz w:val="36"/>
                              <w:szCs w:val="36"/>
                            </w:rPr>
                            <w:t>Community Development Block Grant CDBG</w:t>
                          </w:r>
                        </w:sdtContent>
                      </w:sdt>
                      <w:bookmarkEnd w:id="3"/>
                    </w:p>
                    <w:p w14:paraId="5A03D739" w14:textId="77777777" w:rsidR="00441335" w:rsidRDefault="00441335" w:rsidP="00D74CF2"/>
                  </w:txbxContent>
                </v:textbox>
                <w10:wrap anchorx="page" anchory="page"/>
              </v:rect>
            </w:pict>
          </mc:Fallback>
        </mc:AlternateContent>
      </w:r>
    </w:p>
    <w:p w14:paraId="7E2AF9FB" w14:textId="77777777" w:rsidR="00D74CF2" w:rsidRDefault="00D74CF2">
      <w:pPr>
        <w:rPr>
          <w:rFonts w:ascii="Calibri" w:eastAsia="Calibri" w:hAnsi="Calibri"/>
          <w:noProof/>
          <w:sz w:val="22"/>
          <w:szCs w:val="22"/>
        </w:rPr>
      </w:pPr>
    </w:p>
    <w:p w14:paraId="51C50D71" w14:textId="77777777" w:rsidR="00D74CF2" w:rsidRDefault="00D74CF2">
      <w:pPr>
        <w:rPr>
          <w:rFonts w:ascii="Calibri" w:eastAsia="Calibri" w:hAnsi="Calibri"/>
          <w:noProof/>
          <w:sz w:val="22"/>
          <w:szCs w:val="22"/>
        </w:rPr>
      </w:pPr>
    </w:p>
    <w:p w14:paraId="0FA17A40" w14:textId="77777777" w:rsidR="00D74CF2" w:rsidRDefault="00D74CF2">
      <w:pPr>
        <w:rPr>
          <w:rFonts w:ascii="Calibri" w:eastAsia="Calibri" w:hAnsi="Calibri"/>
          <w:noProof/>
          <w:sz w:val="22"/>
          <w:szCs w:val="22"/>
        </w:rPr>
      </w:pPr>
    </w:p>
    <w:p w14:paraId="40DBA6B1" w14:textId="77777777" w:rsidR="00D74CF2" w:rsidRDefault="00D74CF2">
      <w:pPr>
        <w:rPr>
          <w:rFonts w:ascii="Calibri" w:eastAsia="Calibri" w:hAnsi="Calibri"/>
          <w:noProof/>
          <w:sz w:val="22"/>
          <w:szCs w:val="22"/>
        </w:rPr>
      </w:pPr>
    </w:p>
    <w:p w14:paraId="4596AC0B" w14:textId="77777777" w:rsidR="00D74CF2" w:rsidRDefault="00D74CF2">
      <w:pPr>
        <w:rPr>
          <w:rFonts w:ascii="Calibri" w:eastAsia="Calibri" w:hAnsi="Calibri"/>
          <w:noProof/>
          <w:sz w:val="22"/>
          <w:szCs w:val="22"/>
        </w:rPr>
      </w:pPr>
    </w:p>
    <w:p w14:paraId="4052F05F" w14:textId="77777777" w:rsidR="00D74CF2" w:rsidRDefault="00D74CF2">
      <w:pPr>
        <w:rPr>
          <w:rFonts w:ascii="Calibri" w:eastAsia="Calibri" w:hAnsi="Calibri"/>
          <w:noProof/>
          <w:sz w:val="22"/>
          <w:szCs w:val="22"/>
        </w:rPr>
      </w:pPr>
    </w:p>
    <w:p w14:paraId="48DC4633" w14:textId="77777777" w:rsidR="00D74CF2" w:rsidRDefault="00D74CF2">
      <w:pPr>
        <w:rPr>
          <w:rFonts w:ascii="Calibri" w:eastAsia="Calibri" w:hAnsi="Calibri"/>
          <w:noProof/>
          <w:sz w:val="22"/>
          <w:szCs w:val="22"/>
        </w:rPr>
      </w:pPr>
    </w:p>
    <w:p w14:paraId="457DFCA0" w14:textId="77777777" w:rsidR="00D74CF2" w:rsidRDefault="00D74CF2">
      <w:pPr>
        <w:rPr>
          <w:rFonts w:ascii="Calibri" w:eastAsia="Calibri" w:hAnsi="Calibri"/>
          <w:noProof/>
          <w:sz w:val="22"/>
          <w:szCs w:val="22"/>
        </w:rPr>
      </w:pPr>
    </w:p>
    <w:p w14:paraId="0D5167C3" w14:textId="77777777" w:rsidR="00D74CF2" w:rsidRDefault="00D74CF2">
      <w:pPr>
        <w:rPr>
          <w:rFonts w:ascii="Calibri" w:eastAsia="Calibri" w:hAnsi="Calibri"/>
          <w:noProof/>
          <w:sz w:val="22"/>
          <w:szCs w:val="22"/>
        </w:rPr>
      </w:pPr>
    </w:p>
    <w:p w14:paraId="07064AF5" w14:textId="77777777" w:rsidR="00D74CF2" w:rsidRDefault="00D74CF2">
      <w:pPr>
        <w:rPr>
          <w:rFonts w:ascii="Calibri" w:eastAsia="Calibri" w:hAnsi="Calibri"/>
          <w:noProof/>
          <w:sz w:val="22"/>
          <w:szCs w:val="22"/>
        </w:rPr>
      </w:pPr>
    </w:p>
    <w:p w14:paraId="17764570" w14:textId="77777777" w:rsidR="00D74CF2" w:rsidRDefault="00D74CF2">
      <w:pPr>
        <w:rPr>
          <w:rFonts w:ascii="Calibri" w:eastAsia="Calibri" w:hAnsi="Calibri"/>
          <w:noProof/>
          <w:sz w:val="22"/>
          <w:szCs w:val="22"/>
        </w:rPr>
      </w:pPr>
    </w:p>
    <w:p w14:paraId="2F52A883" w14:textId="77777777" w:rsidR="00D74CF2" w:rsidRDefault="00D74CF2">
      <w:pPr>
        <w:rPr>
          <w:rFonts w:ascii="Calibri" w:eastAsia="Calibri" w:hAnsi="Calibri"/>
          <w:noProof/>
          <w:sz w:val="22"/>
          <w:szCs w:val="22"/>
        </w:rPr>
      </w:pPr>
    </w:p>
    <w:p w14:paraId="111786BB" w14:textId="77777777" w:rsidR="00D74CF2" w:rsidRDefault="00D74CF2">
      <w:pPr>
        <w:rPr>
          <w:rFonts w:ascii="Calibri" w:eastAsia="Calibri" w:hAnsi="Calibri"/>
          <w:noProof/>
          <w:sz w:val="22"/>
          <w:szCs w:val="22"/>
        </w:rPr>
      </w:pPr>
    </w:p>
    <w:p w14:paraId="4E985EF1" w14:textId="77777777" w:rsidR="00D74CF2" w:rsidRDefault="00D74CF2">
      <w:pPr>
        <w:rPr>
          <w:rFonts w:ascii="Calibri" w:eastAsia="Calibri" w:hAnsi="Calibri"/>
          <w:noProof/>
          <w:sz w:val="22"/>
          <w:szCs w:val="22"/>
        </w:rPr>
      </w:pPr>
    </w:p>
    <w:p w14:paraId="467F276E" w14:textId="77777777" w:rsidR="00D74CF2" w:rsidRDefault="00D74CF2">
      <w:pPr>
        <w:rPr>
          <w:rFonts w:ascii="Calibri" w:eastAsia="Calibri" w:hAnsi="Calibri"/>
          <w:noProof/>
          <w:sz w:val="22"/>
          <w:szCs w:val="22"/>
        </w:rPr>
      </w:pPr>
    </w:p>
    <w:p w14:paraId="171885AC" w14:textId="77777777" w:rsidR="00D74CF2" w:rsidRDefault="00D74CF2">
      <w:pPr>
        <w:rPr>
          <w:rFonts w:ascii="Calibri" w:eastAsia="Calibri" w:hAnsi="Calibri"/>
          <w:noProof/>
          <w:sz w:val="22"/>
          <w:szCs w:val="22"/>
        </w:rPr>
      </w:pPr>
    </w:p>
    <w:p w14:paraId="22CCE1BE" w14:textId="77777777" w:rsidR="00D74CF2" w:rsidRDefault="00D74CF2">
      <w:pPr>
        <w:rPr>
          <w:rFonts w:ascii="Calibri" w:eastAsia="Calibri" w:hAnsi="Calibri"/>
          <w:noProof/>
          <w:sz w:val="22"/>
          <w:szCs w:val="22"/>
        </w:rPr>
      </w:pPr>
    </w:p>
    <w:p w14:paraId="28FCE9BA" w14:textId="77777777" w:rsidR="00D74CF2" w:rsidRDefault="00D74CF2">
      <w:pPr>
        <w:rPr>
          <w:rFonts w:ascii="Calibri" w:eastAsia="Calibri" w:hAnsi="Calibri"/>
          <w:noProof/>
          <w:sz w:val="22"/>
          <w:szCs w:val="22"/>
        </w:rPr>
      </w:pPr>
    </w:p>
    <w:p w14:paraId="099F44CA" w14:textId="77777777" w:rsidR="00D74CF2" w:rsidRDefault="00D74CF2">
      <w:pPr>
        <w:rPr>
          <w:rFonts w:ascii="Calibri" w:eastAsia="Calibri" w:hAnsi="Calibri"/>
          <w:noProof/>
          <w:sz w:val="22"/>
          <w:szCs w:val="22"/>
        </w:rPr>
      </w:pPr>
    </w:p>
    <w:p w14:paraId="3E1EA00C" w14:textId="77777777" w:rsidR="00D74CF2" w:rsidRDefault="00D74CF2">
      <w:pPr>
        <w:rPr>
          <w:rFonts w:ascii="Calibri" w:eastAsia="Calibri" w:hAnsi="Calibri"/>
          <w:noProof/>
          <w:sz w:val="22"/>
          <w:szCs w:val="22"/>
        </w:rPr>
      </w:pPr>
    </w:p>
    <w:p w14:paraId="37EEBBB6" w14:textId="77777777" w:rsidR="00D74CF2" w:rsidRDefault="00D74CF2">
      <w:pPr>
        <w:rPr>
          <w:rFonts w:ascii="Calibri" w:eastAsia="Calibri" w:hAnsi="Calibri"/>
          <w:noProof/>
          <w:sz w:val="22"/>
          <w:szCs w:val="22"/>
        </w:rPr>
      </w:pPr>
    </w:p>
    <w:p w14:paraId="5CA3F64E" w14:textId="77777777" w:rsidR="00D74CF2" w:rsidRDefault="00D74CF2">
      <w:pPr>
        <w:rPr>
          <w:rFonts w:ascii="Calibri" w:eastAsia="Calibri" w:hAnsi="Calibri"/>
          <w:noProof/>
          <w:sz w:val="22"/>
          <w:szCs w:val="22"/>
        </w:rPr>
      </w:pPr>
    </w:p>
    <w:p w14:paraId="192CE93A" w14:textId="77777777" w:rsidR="00D74CF2" w:rsidRDefault="00D74CF2">
      <w:pPr>
        <w:rPr>
          <w:rFonts w:ascii="Calibri" w:eastAsia="Calibri" w:hAnsi="Calibri"/>
          <w:noProof/>
          <w:sz w:val="22"/>
          <w:szCs w:val="22"/>
        </w:rPr>
      </w:pPr>
    </w:p>
    <w:p w14:paraId="6AFC1635" w14:textId="77777777" w:rsidR="00D74CF2" w:rsidRDefault="00D74CF2">
      <w:pPr>
        <w:rPr>
          <w:rFonts w:ascii="Calibri" w:eastAsia="Calibri" w:hAnsi="Calibri"/>
          <w:noProof/>
          <w:sz w:val="22"/>
          <w:szCs w:val="22"/>
        </w:rPr>
      </w:pPr>
    </w:p>
    <w:p w14:paraId="63ECDBAC" w14:textId="77777777" w:rsidR="00D74CF2" w:rsidRDefault="00D74CF2">
      <w:pPr>
        <w:rPr>
          <w:rFonts w:ascii="Calibri" w:eastAsia="Calibri" w:hAnsi="Calibri"/>
          <w:noProof/>
          <w:sz w:val="22"/>
          <w:szCs w:val="22"/>
        </w:rPr>
      </w:pPr>
    </w:p>
    <w:p w14:paraId="10B44F65" w14:textId="77777777" w:rsidR="00D74CF2" w:rsidRDefault="00D74CF2">
      <w:pPr>
        <w:rPr>
          <w:rFonts w:ascii="Calibri" w:eastAsia="Calibri" w:hAnsi="Calibri"/>
          <w:noProof/>
          <w:sz w:val="22"/>
          <w:szCs w:val="22"/>
        </w:rPr>
      </w:pPr>
    </w:p>
    <w:p w14:paraId="70569D78" w14:textId="77777777" w:rsidR="00D74CF2" w:rsidRDefault="00D74CF2">
      <w:pPr>
        <w:rPr>
          <w:rFonts w:ascii="Calibri" w:eastAsia="Calibri" w:hAnsi="Calibri"/>
          <w:noProof/>
          <w:sz w:val="22"/>
          <w:szCs w:val="22"/>
        </w:rPr>
      </w:pPr>
    </w:p>
    <w:p w14:paraId="45E4053F" w14:textId="77777777" w:rsidR="00D74CF2" w:rsidRDefault="00D74CF2">
      <w:pPr>
        <w:rPr>
          <w:rFonts w:ascii="Calibri" w:eastAsia="Calibri" w:hAnsi="Calibri"/>
          <w:noProof/>
          <w:sz w:val="22"/>
          <w:szCs w:val="22"/>
        </w:rPr>
      </w:pPr>
    </w:p>
    <w:p w14:paraId="57AA1714" w14:textId="77777777" w:rsidR="00D74CF2" w:rsidRDefault="00D74CF2">
      <w:pPr>
        <w:rPr>
          <w:rFonts w:ascii="Calibri" w:eastAsia="Calibri" w:hAnsi="Calibri"/>
          <w:noProof/>
          <w:sz w:val="22"/>
          <w:szCs w:val="22"/>
        </w:rPr>
      </w:pPr>
    </w:p>
    <w:p w14:paraId="33444843" w14:textId="77777777" w:rsidR="00D74CF2" w:rsidRDefault="00D74CF2">
      <w:pPr>
        <w:rPr>
          <w:rFonts w:ascii="Calibri" w:eastAsia="Calibri" w:hAnsi="Calibri"/>
          <w:noProof/>
          <w:sz w:val="22"/>
          <w:szCs w:val="22"/>
        </w:rPr>
      </w:pPr>
    </w:p>
    <w:p w14:paraId="5D94FEB1" w14:textId="77777777" w:rsidR="00D74CF2" w:rsidRDefault="00D74CF2">
      <w:pPr>
        <w:rPr>
          <w:rFonts w:ascii="Calibri" w:eastAsia="Calibri" w:hAnsi="Calibri"/>
          <w:noProof/>
          <w:sz w:val="22"/>
          <w:szCs w:val="22"/>
        </w:rPr>
      </w:pPr>
    </w:p>
    <w:p w14:paraId="37FBA9AA" w14:textId="77777777" w:rsidR="00D74CF2" w:rsidRDefault="00D74CF2">
      <w:pPr>
        <w:rPr>
          <w:rFonts w:ascii="Calibri" w:eastAsia="Calibri" w:hAnsi="Calibri"/>
          <w:noProof/>
          <w:sz w:val="22"/>
          <w:szCs w:val="22"/>
        </w:rPr>
      </w:pPr>
    </w:p>
    <w:p w14:paraId="4CA89EAC" w14:textId="77777777" w:rsidR="00D74CF2" w:rsidRDefault="00D74CF2">
      <w:pPr>
        <w:rPr>
          <w:rFonts w:ascii="Calibri" w:eastAsia="Calibri" w:hAnsi="Calibri"/>
          <w:noProof/>
          <w:sz w:val="22"/>
          <w:szCs w:val="22"/>
        </w:rPr>
      </w:pPr>
    </w:p>
    <w:p w14:paraId="7BDC03FF" w14:textId="77777777" w:rsidR="00D74CF2" w:rsidRDefault="00D74CF2">
      <w:pPr>
        <w:rPr>
          <w:rFonts w:ascii="Calibri" w:eastAsia="Calibri" w:hAnsi="Calibri"/>
          <w:noProof/>
          <w:sz w:val="22"/>
          <w:szCs w:val="22"/>
        </w:rPr>
      </w:pPr>
    </w:p>
    <w:p w14:paraId="429253D5" w14:textId="77777777" w:rsidR="00D74CF2" w:rsidRDefault="00D74CF2">
      <w:pPr>
        <w:rPr>
          <w:rFonts w:ascii="Calibri" w:eastAsia="Calibri" w:hAnsi="Calibri"/>
          <w:noProof/>
          <w:sz w:val="22"/>
          <w:szCs w:val="22"/>
        </w:rPr>
      </w:pPr>
    </w:p>
    <w:p w14:paraId="02A6F883" w14:textId="77777777" w:rsidR="00D74CF2" w:rsidRDefault="00FF4F5F">
      <w:pPr>
        <w:rPr>
          <w:rFonts w:ascii="Calibri" w:eastAsia="Calibri" w:hAnsi="Calibri"/>
          <w:noProof/>
          <w:sz w:val="22"/>
          <w:szCs w:val="22"/>
        </w:rPr>
      </w:pPr>
      <w:r>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CCB5551" wp14:editId="1F950947">
                <wp:simplePos x="0" y="0"/>
                <wp:positionH relativeFrom="column">
                  <wp:posOffset>-723900</wp:posOffset>
                </wp:positionH>
                <wp:positionV relativeFrom="paragraph">
                  <wp:posOffset>141605</wp:posOffset>
                </wp:positionV>
                <wp:extent cx="1880870" cy="1980565"/>
                <wp:effectExtent l="0" t="0" r="508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980565"/>
                        </a:xfrm>
                        <a:prstGeom prst="rect">
                          <a:avLst/>
                        </a:prstGeom>
                        <a:solidFill>
                          <a:schemeClr val="accent5">
                            <a:lumMod val="20000"/>
                            <a:lumOff val="80000"/>
                          </a:schemeClr>
                        </a:solidFill>
                        <a:ln>
                          <a:noFill/>
                        </a:ln>
                        <a:extLst/>
                      </wps:spPr>
                      <wps:txbx>
                        <w:txbxContent>
                          <w:p w14:paraId="0C04DDF2" w14:textId="77777777" w:rsidR="00441335" w:rsidRDefault="00441335" w:rsidP="00D74C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B5551" id="_x0000_t202" coordsize="21600,21600" o:spt="202" path="m,l,21600r21600,l21600,xe">
                <v:stroke joinstyle="miter"/>
                <v:path gradientshapeok="t" o:connecttype="rect"/>
              </v:shapetype>
              <v:shape id="Text Box 9" o:spid="_x0000_s1028" type="#_x0000_t202" style="position:absolute;margin-left:-57pt;margin-top:11.15pt;width:148.1pt;height:1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" fillcolor="#daeef3 [664]" stroked="f">
                <v:textbox>
                  <w:txbxContent>
                    <w:p w14:paraId="0C04DDF2" w14:textId="77777777" w:rsidR="00441335" w:rsidRDefault="00441335" w:rsidP="00D74CF2"/>
                  </w:txbxContent>
                </v:textbox>
              </v:shape>
            </w:pict>
          </mc:Fallback>
        </mc:AlternateContent>
      </w:r>
    </w:p>
    <w:p w14:paraId="5A985CCE" w14:textId="77777777" w:rsidR="00A37FC0" w:rsidRPr="00F532A6" w:rsidRDefault="00FF4F5F" w:rsidP="007F79B9">
      <w:pPr>
        <w:jc w:val="center"/>
        <w:rPr>
          <w:rFonts w:ascii="Calibri" w:eastAsia="Calibri" w:hAnsi="Calibri"/>
          <w:sz w:val="22"/>
          <w:szCs w:val="22"/>
        </w:rPr>
      </w:pPr>
      <w:r>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3919E38" wp14:editId="746F915F">
                <wp:simplePos x="0" y="0"/>
                <wp:positionH relativeFrom="column">
                  <wp:posOffset>-723900</wp:posOffset>
                </wp:positionH>
                <wp:positionV relativeFrom="paragraph">
                  <wp:posOffset>2004695</wp:posOffset>
                </wp:positionV>
                <wp:extent cx="5411470" cy="55181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551815"/>
                        </a:xfrm>
                        <a:prstGeom prst="rect">
                          <a:avLst/>
                        </a:prstGeom>
                        <a:solidFill>
                          <a:schemeClr val="accent3">
                            <a:lumMod val="20000"/>
                            <a:lumOff val="80000"/>
                          </a:schemeClr>
                        </a:solidFill>
                        <a:ln>
                          <a:noFill/>
                        </a:ln>
                        <a:extLst/>
                      </wps:spPr>
                      <wps:txbx>
                        <w:txbxContent>
                          <w:p w14:paraId="2CB7B4EA" w14:textId="77777777" w:rsidR="00441335" w:rsidRPr="00B03FCE" w:rsidRDefault="00441335" w:rsidP="00D74CF2">
                            <w:pPr>
                              <w:jc w:val="right"/>
                              <w:rPr>
                                <w:rFonts w:ascii="Arial Rounded MT Bold" w:hAnsi="Arial Rounded MT Bold"/>
                                <w:color w:val="FFFFFF" w:themeColor="background1"/>
                                <w:sz w:val="32"/>
                              </w:rPr>
                            </w:pPr>
                            <w:bookmarkStart w:id="4" w:name="_Hlk505025846"/>
                            <w:r w:rsidRPr="00B03FCE">
                              <w:rPr>
                                <w:rFonts w:ascii="Arial Rounded MT Bold" w:hAnsi="Arial Rounded MT Bold"/>
                                <w:color w:val="FFFFFF" w:themeColor="background1"/>
                                <w:sz w:val="32"/>
                              </w:rPr>
                              <w:tab/>
                            </w:r>
                            <w:bookmarkEnd w:id="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19E38" id="Text Box 10" o:spid="_x0000_s1029" type="#_x0000_t202" style="position:absolute;left:0;text-align:left;margin-left:-57pt;margin-top:157.85pt;width:426.1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" fillcolor="#eaf1dd [662]" stroked="f">
                <v:textbox>
                  <w:txbxContent>
                    <w:p w14:paraId="2CB7B4EA" w14:textId="77777777" w:rsidR="00441335" w:rsidRPr="00B03FCE" w:rsidRDefault="00441335" w:rsidP="00D74CF2">
                      <w:pPr>
                        <w:jc w:val="right"/>
                        <w:rPr>
                          <w:rFonts w:ascii="Arial Rounded MT Bold" w:hAnsi="Arial Rounded MT Bold"/>
                          <w:color w:val="FFFFFF" w:themeColor="background1"/>
                          <w:sz w:val="32"/>
                        </w:rPr>
                      </w:pPr>
                      <w:bookmarkStart w:id="5" w:name="_Hlk505025846"/>
                      <w:r w:rsidRPr="00B03FCE">
                        <w:rPr>
                          <w:rFonts w:ascii="Arial Rounded MT Bold" w:hAnsi="Arial Rounded MT Bold"/>
                          <w:color w:val="FFFFFF" w:themeColor="background1"/>
                          <w:sz w:val="32"/>
                        </w:rPr>
                        <w:tab/>
                      </w:r>
                      <w:bookmarkEnd w:id="5"/>
                    </w:p>
                  </w:txbxContent>
                </v:textbox>
              </v:shape>
            </w:pict>
          </mc:Fallback>
        </mc:AlternateContent>
      </w:r>
      <w:r w:rsidR="00D74CF2" w:rsidRPr="00FA6681">
        <w:rPr>
          <w:rFonts w:ascii="Calibri" w:eastAsia="Calibri" w:hAnsi="Calibri"/>
          <w:noProof/>
          <w:sz w:val="22"/>
          <w:szCs w:val="22"/>
        </w:rPr>
        <w:drawing>
          <wp:inline distT="0" distB="0" distL="0" distR="0" wp14:anchorId="7728F134" wp14:editId="78BA564B">
            <wp:extent cx="2541181" cy="1831287"/>
            <wp:effectExtent l="0" t="0" r="0" b="0"/>
            <wp:docPr id="4" name="Picture 4" descr="S:\Project Development\PD.Kevin M. 11\Forms\Logos\WVDO Logo\DEVOlogo2011us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 Development\PD.Kevin M. 11\Forms\Logos\WVDO Logo\DEVOlogo2011usa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452" cy="1831483"/>
                    </a:xfrm>
                    <a:prstGeom prst="rect">
                      <a:avLst/>
                    </a:prstGeom>
                    <a:noFill/>
                    <a:ln>
                      <a:noFill/>
                    </a:ln>
                  </pic:spPr>
                </pic:pic>
              </a:graphicData>
            </a:graphic>
          </wp:inline>
        </w:drawing>
      </w:r>
      <w:r>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1F8D6592" wp14:editId="0E7E624A">
                <wp:simplePos x="0" y="0"/>
                <wp:positionH relativeFrom="column">
                  <wp:posOffset>-723900</wp:posOffset>
                </wp:positionH>
                <wp:positionV relativeFrom="paragraph">
                  <wp:posOffset>6109970</wp:posOffset>
                </wp:positionV>
                <wp:extent cx="1880870" cy="1971675"/>
                <wp:effectExtent l="0" t="0" r="2413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971675"/>
                        </a:xfrm>
                        <a:prstGeom prst="rect">
                          <a:avLst/>
                        </a:prstGeom>
                        <a:solidFill>
                          <a:srgbClr val="1F497D"/>
                        </a:solidFill>
                        <a:ln w="9525">
                          <a:solidFill>
                            <a:srgbClr val="4F81BD"/>
                          </a:solidFill>
                          <a:miter lim="800000"/>
                          <a:headEnd/>
                          <a:tailEnd/>
                        </a:ln>
                      </wps:spPr>
                      <wps:txbx>
                        <w:txbxContent>
                          <w:p w14:paraId="1B8C64E4" w14:textId="77777777" w:rsidR="00441335" w:rsidRDefault="00441335" w:rsidP="00582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D6592" id="Text Box 2" o:spid="_x0000_s1030" type="#_x0000_t202" style="position:absolute;left:0;text-align:left;margin-left:-57pt;margin-top:481.1pt;width:148.1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" fillcolor="#1f497d" strokecolor="#4f81bd">
                <v:textbox>
                  <w:txbxContent>
                    <w:p w14:paraId="1B8C64E4" w14:textId="77777777" w:rsidR="00441335" w:rsidRDefault="00441335" w:rsidP="0058257F"/>
                  </w:txbxContent>
                </v:textbox>
              </v:shape>
            </w:pict>
          </mc:Fallback>
        </mc:AlternateContent>
      </w:r>
      <w:r w:rsidR="0058257F">
        <w:rPr>
          <w:rFonts w:ascii="Calibri" w:eastAsia="Calibri" w:hAnsi="Calibri"/>
          <w:sz w:val="22"/>
          <w:szCs w:val="22"/>
        </w:rPr>
        <w:br w:type="page"/>
      </w:r>
      <w:r w:rsidR="00A37FC0" w:rsidRPr="00F532A6">
        <w:rPr>
          <w:rFonts w:ascii="Calibri" w:eastAsia="Calibri" w:hAnsi="Calibri"/>
          <w:noProof/>
          <w:sz w:val="22"/>
          <w:szCs w:val="22"/>
        </w:rPr>
        <w:lastRenderedPageBreak/>
        <w:drawing>
          <wp:inline distT="0" distB="0" distL="0" distR="0" wp14:anchorId="218D78F7" wp14:editId="4B666B87">
            <wp:extent cx="1453908" cy="1047750"/>
            <wp:effectExtent l="0" t="0" r="0" b="0"/>
            <wp:docPr id="12" name="Picture 12" descr="S:\Project Development\PD.Kevin M. 11\Forms\Logos\WVDO Logo\DEVOlogo2011us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 Development\PD.Kevin M. 11\Forms\Logos\WVDO Logo\DEVOlogo2011usa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3908" cy="1047750"/>
                    </a:xfrm>
                    <a:prstGeom prst="rect">
                      <a:avLst/>
                    </a:prstGeom>
                    <a:noFill/>
                    <a:ln>
                      <a:noFill/>
                    </a:ln>
                  </pic:spPr>
                </pic:pic>
              </a:graphicData>
            </a:graphic>
          </wp:inline>
        </w:drawing>
      </w:r>
    </w:p>
    <w:p w14:paraId="222D32EA" w14:textId="77777777" w:rsidR="007F79B9" w:rsidRDefault="007F79B9" w:rsidP="00D644FA">
      <w:pPr>
        <w:pStyle w:val="BodyText"/>
        <w:jc w:val="both"/>
        <w:rPr>
          <w:rFonts w:cs="Arial"/>
          <w:color w:val="000000"/>
          <w:sz w:val="20"/>
          <w:szCs w:val="20"/>
        </w:rPr>
      </w:pPr>
    </w:p>
    <w:p w14:paraId="3B0710F4" w14:textId="2D56B6E9" w:rsidR="002C66B3" w:rsidRPr="00153964" w:rsidRDefault="007C44B5" w:rsidP="00D644FA">
      <w:pPr>
        <w:pStyle w:val="BodyText"/>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The Communit</w:t>
      </w:r>
      <w:r w:rsidR="007A78E5" w:rsidRPr="00153964">
        <w:rPr>
          <w:rFonts w:asciiTheme="minorHAnsi" w:hAnsiTheme="minorHAnsi" w:cstheme="minorHAnsi"/>
          <w:color w:val="000000"/>
          <w:sz w:val="20"/>
          <w:szCs w:val="20"/>
        </w:rPr>
        <w:t>y Development Block Grant (CDBG)</w:t>
      </w:r>
      <w:r w:rsidR="00E64163" w:rsidRPr="00153964">
        <w:rPr>
          <w:rFonts w:asciiTheme="minorHAnsi" w:hAnsiTheme="minorHAnsi" w:cstheme="minorHAnsi"/>
          <w:color w:val="000000"/>
          <w:sz w:val="20"/>
          <w:szCs w:val="20"/>
        </w:rPr>
        <w:t xml:space="preserve"> is a program</w:t>
      </w:r>
      <w:r w:rsidRPr="00153964">
        <w:rPr>
          <w:rFonts w:asciiTheme="minorHAnsi" w:hAnsiTheme="minorHAnsi" w:cstheme="minorHAnsi"/>
          <w:color w:val="000000"/>
          <w:sz w:val="20"/>
          <w:szCs w:val="20"/>
        </w:rPr>
        <w:t xml:space="preserve"> of the U.S. Department of Housing and Urban Development. </w:t>
      </w:r>
      <w:r w:rsidR="002C66B3" w:rsidRPr="00153964">
        <w:rPr>
          <w:rFonts w:asciiTheme="minorHAnsi" w:hAnsiTheme="minorHAnsi" w:cstheme="minorHAnsi"/>
          <w:sz w:val="20"/>
          <w:szCs w:val="20"/>
        </w:rPr>
        <w:t>The primary objective of Title 1 of the Housing and Community Development Act of 1974, as amended, is to develop viable communities by providing decent housing, a suitable living environment, and expanded economic opportunities, principally for persons of low- to moderate-income. All projects funded through this program must fulfill one of three national objectives.  Therefore, all projects must:</w:t>
      </w:r>
    </w:p>
    <w:p w14:paraId="1922213B" w14:textId="77777777" w:rsidR="002C66B3" w:rsidRPr="00153964" w:rsidRDefault="002C66B3" w:rsidP="00836335">
      <w:pPr>
        <w:numPr>
          <w:ilvl w:val="0"/>
          <w:numId w:val="28"/>
        </w:numPr>
        <w:tabs>
          <w:tab w:val="clear" w:pos="360"/>
          <w:tab w:val="num" w:pos="720"/>
        </w:tabs>
        <w:ind w:left="720"/>
        <w:jc w:val="both"/>
        <w:rPr>
          <w:rFonts w:asciiTheme="minorHAnsi" w:hAnsiTheme="minorHAnsi" w:cstheme="minorHAnsi"/>
          <w:sz w:val="20"/>
          <w:szCs w:val="20"/>
        </w:rPr>
      </w:pPr>
      <w:r w:rsidRPr="00153964">
        <w:rPr>
          <w:rFonts w:asciiTheme="minorHAnsi" w:hAnsiTheme="minorHAnsi" w:cstheme="minorHAnsi"/>
          <w:sz w:val="20"/>
          <w:szCs w:val="20"/>
        </w:rPr>
        <w:t>Benefit low- to moderate-income persons;</w:t>
      </w:r>
    </w:p>
    <w:p w14:paraId="4D619DF0" w14:textId="77777777" w:rsidR="002C66B3" w:rsidRPr="00153964" w:rsidRDefault="002C66B3" w:rsidP="00836335">
      <w:pPr>
        <w:numPr>
          <w:ilvl w:val="0"/>
          <w:numId w:val="29"/>
        </w:numPr>
        <w:tabs>
          <w:tab w:val="clear" w:pos="360"/>
          <w:tab w:val="num" w:pos="720"/>
        </w:tabs>
        <w:ind w:left="720"/>
        <w:jc w:val="both"/>
        <w:rPr>
          <w:rFonts w:asciiTheme="minorHAnsi" w:hAnsiTheme="minorHAnsi" w:cstheme="minorHAnsi"/>
          <w:sz w:val="20"/>
          <w:szCs w:val="20"/>
        </w:rPr>
      </w:pPr>
      <w:r w:rsidRPr="00153964">
        <w:rPr>
          <w:rFonts w:asciiTheme="minorHAnsi" w:hAnsiTheme="minorHAnsi" w:cstheme="minorHAnsi"/>
          <w:sz w:val="20"/>
          <w:szCs w:val="20"/>
        </w:rPr>
        <w:t>Aid in the elimination of slums or blight;</w:t>
      </w:r>
      <w:r w:rsidR="00E64163" w:rsidRPr="00153964">
        <w:rPr>
          <w:rFonts w:asciiTheme="minorHAnsi" w:hAnsiTheme="minorHAnsi" w:cstheme="minorHAnsi"/>
          <w:sz w:val="20"/>
          <w:szCs w:val="20"/>
        </w:rPr>
        <w:t xml:space="preserve"> </w:t>
      </w:r>
      <w:r w:rsidR="00A97211" w:rsidRPr="00153964">
        <w:rPr>
          <w:rFonts w:asciiTheme="minorHAnsi" w:hAnsiTheme="minorHAnsi" w:cstheme="minorHAnsi"/>
          <w:sz w:val="20"/>
          <w:szCs w:val="20"/>
        </w:rPr>
        <w:t>and/</w:t>
      </w:r>
      <w:r w:rsidR="00E64163" w:rsidRPr="00153964">
        <w:rPr>
          <w:rFonts w:asciiTheme="minorHAnsi" w:hAnsiTheme="minorHAnsi" w:cstheme="minorHAnsi"/>
          <w:sz w:val="20"/>
          <w:szCs w:val="20"/>
        </w:rPr>
        <w:t>or</w:t>
      </w:r>
    </w:p>
    <w:p w14:paraId="34F4E14C" w14:textId="77777777" w:rsidR="002C66B3" w:rsidRPr="00153964" w:rsidRDefault="002C66B3" w:rsidP="00836335">
      <w:pPr>
        <w:numPr>
          <w:ilvl w:val="0"/>
          <w:numId w:val="29"/>
        </w:numPr>
        <w:tabs>
          <w:tab w:val="clear" w:pos="360"/>
          <w:tab w:val="num" w:pos="720"/>
        </w:tabs>
        <w:ind w:left="720"/>
        <w:jc w:val="both"/>
        <w:rPr>
          <w:rFonts w:asciiTheme="minorHAnsi" w:hAnsiTheme="minorHAnsi" w:cstheme="minorHAnsi"/>
          <w:sz w:val="20"/>
          <w:szCs w:val="20"/>
        </w:rPr>
      </w:pPr>
      <w:r w:rsidRPr="00153964">
        <w:rPr>
          <w:rFonts w:asciiTheme="minorHAnsi" w:hAnsiTheme="minorHAnsi" w:cstheme="minorHAnsi"/>
          <w:sz w:val="20"/>
          <w:szCs w:val="20"/>
        </w:rPr>
        <w:t>Meet an urgent need due to a serious and immediate threat to the health and welfare of a community.</w:t>
      </w:r>
    </w:p>
    <w:p w14:paraId="3173E3AC" w14:textId="77777777" w:rsidR="002C66B3" w:rsidRPr="00153964" w:rsidRDefault="002C66B3" w:rsidP="00656118">
      <w:pPr>
        <w:jc w:val="both"/>
        <w:rPr>
          <w:rFonts w:asciiTheme="minorHAnsi" w:hAnsiTheme="minorHAnsi" w:cstheme="minorHAnsi"/>
          <w:sz w:val="20"/>
          <w:szCs w:val="20"/>
        </w:rPr>
      </w:pPr>
    </w:p>
    <w:p w14:paraId="45F206C4" w14:textId="77777777" w:rsidR="00656118" w:rsidRPr="00153964" w:rsidRDefault="00656118" w:rsidP="004B68D1">
      <w:pPr>
        <w:pStyle w:val="BodyText"/>
        <w:jc w:val="both"/>
        <w:rPr>
          <w:rFonts w:asciiTheme="minorHAnsi" w:hAnsiTheme="minorHAnsi" w:cstheme="minorHAnsi"/>
          <w:color w:val="000000"/>
          <w:sz w:val="20"/>
          <w:szCs w:val="20"/>
        </w:rPr>
      </w:pPr>
      <w:r w:rsidRPr="00153964">
        <w:rPr>
          <w:rFonts w:asciiTheme="minorHAnsi" w:hAnsiTheme="minorHAnsi" w:cstheme="minorHAnsi"/>
          <w:sz w:val="20"/>
          <w:szCs w:val="20"/>
        </w:rPr>
        <w:t>The Consolidated Plan for the State of West Virginia</w:t>
      </w:r>
      <w:r w:rsidR="00E64163" w:rsidRPr="00153964">
        <w:rPr>
          <w:rFonts w:asciiTheme="minorHAnsi" w:hAnsiTheme="minorHAnsi" w:cstheme="minorHAnsi"/>
          <w:sz w:val="20"/>
          <w:szCs w:val="20"/>
        </w:rPr>
        <w:t>, as approved by the U.S. Department of Housing and Urban Development,</w:t>
      </w:r>
      <w:r w:rsidRPr="00153964">
        <w:rPr>
          <w:rFonts w:asciiTheme="minorHAnsi" w:hAnsiTheme="minorHAnsi" w:cstheme="minorHAnsi"/>
          <w:sz w:val="20"/>
          <w:szCs w:val="20"/>
        </w:rPr>
        <w:t xml:space="preserve"> has identified three primary community development objectives, through which this program will:</w:t>
      </w:r>
    </w:p>
    <w:p w14:paraId="70FA5967" w14:textId="77777777" w:rsidR="00656118" w:rsidRPr="00153964" w:rsidRDefault="00656118" w:rsidP="00836335">
      <w:pPr>
        <w:numPr>
          <w:ilvl w:val="0"/>
          <w:numId w:val="27"/>
        </w:numPr>
        <w:tabs>
          <w:tab w:val="clear" w:pos="360"/>
          <w:tab w:val="num" w:pos="720"/>
        </w:tabs>
        <w:ind w:left="720"/>
        <w:jc w:val="both"/>
        <w:rPr>
          <w:rFonts w:asciiTheme="minorHAnsi" w:hAnsiTheme="minorHAnsi" w:cstheme="minorHAnsi"/>
          <w:sz w:val="20"/>
          <w:szCs w:val="20"/>
        </w:rPr>
      </w:pPr>
      <w:r w:rsidRPr="00153964">
        <w:rPr>
          <w:rFonts w:asciiTheme="minorHAnsi" w:hAnsiTheme="minorHAnsi" w:cstheme="minorHAnsi"/>
          <w:sz w:val="20"/>
          <w:szCs w:val="20"/>
        </w:rPr>
        <w:t>Support local government efforts to provide affordable infrastructure systems;</w:t>
      </w:r>
    </w:p>
    <w:p w14:paraId="4F44BA34" w14:textId="77777777" w:rsidR="00656118" w:rsidRPr="00153964" w:rsidRDefault="00656118" w:rsidP="00836335">
      <w:pPr>
        <w:numPr>
          <w:ilvl w:val="0"/>
          <w:numId w:val="27"/>
        </w:numPr>
        <w:tabs>
          <w:tab w:val="clear" w:pos="360"/>
          <w:tab w:val="num" w:pos="720"/>
        </w:tabs>
        <w:ind w:left="720"/>
        <w:jc w:val="both"/>
        <w:rPr>
          <w:rFonts w:asciiTheme="minorHAnsi" w:hAnsiTheme="minorHAnsi" w:cstheme="minorHAnsi"/>
          <w:sz w:val="20"/>
          <w:szCs w:val="20"/>
        </w:rPr>
      </w:pPr>
      <w:r w:rsidRPr="00153964">
        <w:rPr>
          <w:rFonts w:asciiTheme="minorHAnsi" w:hAnsiTheme="minorHAnsi" w:cstheme="minorHAnsi"/>
          <w:sz w:val="20"/>
          <w:szCs w:val="20"/>
        </w:rPr>
        <w:t>Support local community efforts to assist low- to moderate-income citizens to achieve an improved quality of life; and</w:t>
      </w:r>
    </w:p>
    <w:p w14:paraId="1AA84B6A" w14:textId="77777777" w:rsidR="00656118" w:rsidRPr="00153964" w:rsidRDefault="00656118" w:rsidP="00836335">
      <w:pPr>
        <w:numPr>
          <w:ilvl w:val="0"/>
          <w:numId w:val="27"/>
        </w:numPr>
        <w:tabs>
          <w:tab w:val="clear" w:pos="360"/>
          <w:tab w:val="num" w:pos="720"/>
        </w:tabs>
        <w:ind w:left="720"/>
        <w:jc w:val="both"/>
        <w:rPr>
          <w:rFonts w:asciiTheme="minorHAnsi" w:hAnsiTheme="minorHAnsi" w:cstheme="minorHAnsi"/>
          <w:sz w:val="20"/>
          <w:szCs w:val="20"/>
        </w:rPr>
      </w:pPr>
      <w:r w:rsidRPr="00153964">
        <w:rPr>
          <w:rFonts w:asciiTheme="minorHAnsi" w:hAnsiTheme="minorHAnsi" w:cstheme="minorHAnsi"/>
          <w:sz w:val="20"/>
          <w:szCs w:val="20"/>
        </w:rPr>
        <w:t>Support job creation and retention efforts.</w:t>
      </w:r>
    </w:p>
    <w:p w14:paraId="4561D1E9" w14:textId="77777777" w:rsidR="00656118" w:rsidRPr="00153964" w:rsidRDefault="00656118" w:rsidP="00656118">
      <w:pPr>
        <w:jc w:val="both"/>
        <w:rPr>
          <w:rFonts w:asciiTheme="minorHAnsi" w:hAnsiTheme="minorHAnsi" w:cstheme="minorHAnsi"/>
          <w:sz w:val="20"/>
          <w:szCs w:val="20"/>
        </w:rPr>
      </w:pPr>
    </w:p>
    <w:p w14:paraId="54BEBE85" w14:textId="1C85DEE5" w:rsidR="00620DB7" w:rsidRPr="00153964" w:rsidRDefault="00620DB7" w:rsidP="00620DB7">
      <w:pPr>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 xml:space="preserve">The complete </w:t>
      </w:r>
      <w:r w:rsidR="006E6719">
        <w:rPr>
          <w:rFonts w:asciiTheme="minorHAnsi" w:hAnsiTheme="minorHAnsi" w:cstheme="minorHAnsi"/>
          <w:color w:val="000000"/>
          <w:sz w:val="20"/>
          <w:szCs w:val="20"/>
        </w:rPr>
        <w:t>P</w:t>
      </w:r>
      <w:r w:rsidRPr="00153964">
        <w:rPr>
          <w:rFonts w:asciiTheme="minorHAnsi" w:hAnsiTheme="minorHAnsi" w:cstheme="minorHAnsi"/>
          <w:color w:val="000000"/>
          <w:sz w:val="20"/>
          <w:szCs w:val="20"/>
        </w:rPr>
        <w:t>Y 201</w:t>
      </w:r>
      <w:r w:rsidR="00D61D75">
        <w:rPr>
          <w:rFonts w:asciiTheme="minorHAnsi" w:hAnsiTheme="minorHAnsi" w:cstheme="minorHAnsi"/>
          <w:color w:val="000000"/>
          <w:sz w:val="20"/>
          <w:szCs w:val="20"/>
        </w:rPr>
        <w:t>8</w:t>
      </w:r>
      <w:r w:rsidRPr="00153964">
        <w:rPr>
          <w:rFonts w:asciiTheme="minorHAnsi" w:hAnsiTheme="minorHAnsi" w:cstheme="minorHAnsi"/>
          <w:color w:val="000000"/>
          <w:sz w:val="20"/>
          <w:szCs w:val="20"/>
        </w:rPr>
        <w:t xml:space="preserve"> action plan for the use of program funding will be posted to </w:t>
      </w:r>
      <w:hyperlink r:id="rId10" w:history="1">
        <w:r w:rsidR="006E6719" w:rsidRPr="00DA552E">
          <w:rPr>
            <w:rStyle w:val="Hyperlink"/>
            <w:rFonts w:asciiTheme="minorHAnsi" w:hAnsiTheme="minorHAnsi" w:cstheme="minorHAnsi"/>
            <w:sz w:val="20"/>
            <w:szCs w:val="20"/>
          </w:rPr>
          <w:t>www.wvdo.org/downloads. Previous categories will remain, and in PY 2018</w:t>
        </w:r>
      </w:hyperlink>
      <w:r w:rsidRPr="00153964">
        <w:rPr>
          <w:rFonts w:asciiTheme="minorHAnsi" w:hAnsiTheme="minorHAnsi" w:cstheme="minorHAnsi"/>
          <w:color w:val="000000"/>
          <w:sz w:val="20"/>
          <w:szCs w:val="20"/>
        </w:rPr>
        <w:t>, the</w:t>
      </w:r>
      <w:r w:rsidR="00E84EAA" w:rsidRPr="00153964">
        <w:rPr>
          <w:rFonts w:asciiTheme="minorHAnsi" w:hAnsiTheme="minorHAnsi" w:cstheme="minorHAnsi"/>
          <w:color w:val="000000"/>
          <w:sz w:val="20"/>
          <w:szCs w:val="20"/>
        </w:rPr>
        <w:t xml:space="preserve"> </w:t>
      </w:r>
      <w:r w:rsidR="00D61D75">
        <w:rPr>
          <w:rFonts w:asciiTheme="minorHAnsi" w:hAnsiTheme="minorHAnsi" w:cstheme="minorHAnsi"/>
          <w:color w:val="000000"/>
          <w:sz w:val="20"/>
          <w:szCs w:val="20"/>
        </w:rPr>
        <w:t>Technology and Innovation</w:t>
      </w:r>
      <w:r w:rsidRPr="00153964">
        <w:rPr>
          <w:rFonts w:asciiTheme="minorHAnsi" w:hAnsiTheme="minorHAnsi" w:cstheme="minorHAnsi"/>
          <w:color w:val="000000"/>
          <w:sz w:val="20"/>
          <w:szCs w:val="20"/>
        </w:rPr>
        <w:t xml:space="preserve"> category </w:t>
      </w:r>
      <w:r w:rsidR="00D61D75">
        <w:rPr>
          <w:rFonts w:asciiTheme="minorHAnsi" w:hAnsiTheme="minorHAnsi" w:cstheme="minorHAnsi"/>
          <w:color w:val="000000"/>
          <w:sz w:val="20"/>
          <w:szCs w:val="20"/>
        </w:rPr>
        <w:t>is added</w:t>
      </w:r>
      <w:r w:rsidRPr="00153964">
        <w:rPr>
          <w:rFonts w:asciiTheme="minorHAnsi" w:hAnsiTheme="minorHAnsi" w:cstheme="minorHAnsi"/>
          <w:color w:val="000000"/>
          <w:sz w:val="20"/>
          <w:szCs w:val="20"/>
        </w:rPr>
        <w:t xml:space="preserve"> to include broadband</w:t>
      </w:r>
      <w:r w:rsidR="00E84EAA" w:rsidRPr="00153964">
        <w:rPr>
          <w:rFonts w:asciiTheme="minorHAnsi" w:hAnsiTheme="minorHAnsi" w:cstheme="minorHAnsi"/>
          <w:color w:val="000000"/>
          <w:sz w:val="20"/>
          <w:szCs w:val="20"/>
        </w:rPr>
        <w:t xml:space="preserve"> development.</w:t>
      </w:r>
    </w:p>
    <w:p w14:paraId="349FDD38" w14:textId="77777777" w:rsidR="00620DB7" w:rsidRPr="00153964" w:rsidRDefault="00620DB7" w:rsidP="00620DB7">
      <w:pPr>
        <w:jc w:val="both"/>
        <w:rPr>
          <w:rFonts w:asciiTheme="minorHAnsi" w:hAnsiTheme="minorHAnsi" w:cstheme="minorHAnsi"/>
          <w:color w:val="000000"/>
          <w:sz w:val="20"/>
          <w:szCs w:val="20"/>
        </w:rPr>
      </w:pPr>
    </w:p>
    <w:p w14:paraId="73F66C35" w14:textId="77777777" w:rsidR="00AD6B0A" w:rsidRPr="00153964" w:rsidRDefault="00AD6B0A" w:rsidP="00AD6B0A">
      <w:pPr>
        <w:spacing w:after="200" w:line="276" w:lineRule="auto"/>
        <w:jc w:val="both"/>
        <w:rPr>
          <w:rFonts w:asciiTheme="minorHAnsi" w:eastAsia="Calibri" w:hAnsiTheme="minorHAnsi" w:cstheme="minorHAnsi"/>
          <w:sz w:val="20"/>
          <w:szCs w:val="20"/>
        </w:rPr>
      </w:pPr>
      <w:r w:rsidRPr="00153964">
        <w:rPr>
          <w:rFonts w:asciiTheme="minorHAnsi" w:eastAsia="Calibri" w:hAnsiTheme="minorHAnsi" w:cstheme="minorHAnsi"/>
          <w:sz w:val="20"/>
          <w:szCs w:val="20"/>
        </w:rPr>
        <w:t>This Project Application Guide has been prepared by the West Virginia Development Office</w:t>
      </w:r>
      <w:r w:rsidR="00DA5782" w:rsidRPr="00153964">
        <w:rPr>
          <w:rFonts w:asciiTheme="minorHAnsi" w:eastAsia="Calibri" w:hAnsiTheme="minorHAnsi" w:cstheme="minorHAnsi"/>
          <w:sz w:val="20"/>
          <w:szCs w:val="20"/>
        </w:rPr>
        <w:t xml:space="preserve"> (WVDO)</w:t>
      </w:r>
      <w:r w:rsidRPr="00153964">
        <w:rPr>
          <w:rFonts w:asciiTheme="minorHAnsi" w:eastAsia="Calibri" w:hAnsiTheme="minorHAnsi" w:cstheme="minorHAnsi"/>
          <w:sz w:val="20"/>
          <w:szCs w:val="20"/>
        </w:rPr>
        <w:t xml:space="preserve">, Community </w:t>
      </w:r>
      <w:r w:rsidR="00D747F0" w:rsidRPr="00153964">
        <w:rPr>
          <w:rFonts w:asciiTheme="minorHAnsi" w:eastAsia="Calibri" w:hAnsiTheme="minorHAnsi" w:cstheme="minorHAnsi"/>
          <w:sz w:val="20"/>
          <w:szCs w:val="20"/>
        </w:rPr>
        <w:t>Advancement</w:t>
      </w:r>
      <w:r w:rsidRPr="00153964">
        <w:rPr>
          <w:rFonts w:asciiTheme="minorHAnsi" w:eastAsia="Calibri" w:hAnsiTheme="minorHAnsi" w:cstheme="minorHAnsi"/>
          <w:sz w:val="20"/>
          <w:szCs w:val="20"/>
        </w:rPr>
        <w:t xml:space="preserve"> Division, for your use in preparing an application for </w:t>
      </w:r>
      <w:r w:rsidR="007A78E5" w:rsidRPr="00153964">
        <w:rPr>
          <w:rFonts w:asciiTheme="minorHAnsi" w:eastAsia="Calibri" w:hAnsiTheme="minorHAnsi" w:cstheme="minorHAnsi"/>
          <w:sz w:val="20"/>
          <w:szCs w:val="20"/>
        </w:rPr>
        <w:t xml:space="preserve">CDBG </w:t>
      </w:r>
      <w:r w:rsidRPr="00153964">
        <w:rPr>
          <w:rFonts w:asciiTheme="minorHAnsi" w:eastAsia="Calibri" w:hAnsiTheme="minorHAnsi" w:cstheme="minorHAnsi"/>
          <w:sz w:val="20"/>
          <w:szCs w:val="20"/>
        </w:rPr>
        <w:t xml:space="preserve">funding. </w:t>
      </w:r>
    </w:p>
    <w:p w14:paraId="4FA2164E" w14:textId="5BCBC154" w:rsidR="002A5A25" w:rsidRPr="00153964" w:rsidRDefault="007A78E5" w:rsidP="002A5A25">
      <w:pPr>
        <w:spacing w:after="200" w:line="276" w:lineRule="auto"/>
        <w:jc w:val="both"/>
        <w:rPr>
          <w:rFonts w:asciiTheme="minorHAnsi" w:eastAsia="Calibri" w:hAnsiTheme="minorHAnsi" w:cstheme="minorHAnsi"/>
          <w:b/>
          <w:sz w:val="20"/>
          <w:szCs w:val="20"/>
        </w:rPr>
      </w:pPr>
      <w:r w:rsidRPr="00153964">
        <w:rPr>
          <w:rFonts w:asciiTheme="minorHAnsi" w:hAnsiTheme="minorHAnsi" w:cstheme="minorHAnsi"/>
          <w:b/>
          <w:sz w:val="20"/>
          <w:szCs w:val="20"/>
        </w:rPr>
        <w:t>A checklist is provided in the application.</w:t>
      </w:r>
      <w:r w:rsidRPr="00153964">
        <w:rPr>
          <w:rFonts w:asciiTheme="minorHAnsi" w:hAnsiTheme="minorHAnsi" w:cstheme="minorHAnsi"/>
          <w:sz w:val="20"/>
          <w:szCs w:val="20"/>
        </w:rPr>
        <w:t xml:space="preserve"> </w:t>
      </w:r>
      <w:r w:rsidR="002622AD" w:rsidRPr="00153964">
        <w:rPr>
          <w:rFonts w:asciiTheme="minorHAnsi" w:eastAsia="Calibri" w:hAnsiTheme="minorHAnsi" w:cstheme="minorHAnsi"/>
          <w:b/>
          <w:sz w:val="20"/>
          <w:szCs w:val="20"/>
          <w:u w:val="single"/>
        </w:rPr>
        <w:t>Public Infrastructure and General Community Development applications are due on or before Ju</w:t>
      </w:r>
      <w:r w:rsidR="00490788">
        <w:rPr>
          <w:rFonts w:asciiTheme="minorHAnsi" w:eastAsia="Calibri" w:hAnsiTheme="minorHAnsi" w:cstheme="minorHAnsi"/>
          <w:b/>
          <w:sz w:val="20"/>
          <w:szCs w:val="20"/>
          <w:u w:val="single"/>
        </w:rPr>
        <w:t>ly</w:t>
      </w:r>
      <w:r w:rsidR="002622AD" w:rsidRPr="00153964">
        <w:rPr>
          <w:rFonts w:asciiTheme="minorHAnsi" w:eastAsia="Calibri" w:hAnsiTheme="minorHAnsi" w:cstheme="minorHAnsi"/>
          <w:b/>
          <w:sz w:val="20"/>
          <w:szCs w:val="20"/>
          <w:u w:val="single"/>
        </w:rPr>
        <w:t xml:space="preserve"> 3</w:t>
      </w:r>
      <w:r w:rsidR="00490788">
        <w:rPr>
          <w:rFonts w:asciiTheme="minorHAnsi" w:eastAsia="Calibri" w:hAnsiTheme="minorHAnsi" w:cstheme="minorHAnsi"/>
          <w:b/>
          <w:sz w:val="20"/>
          <w:szCs w:val="20"/>
          <w:u w:val="single"/>
        </w:rPr>
        <w:t>1</w:t>
      </w:r>
      <w:r w:rsidR="002622AD" w:rsidRPr="00153964">
        <w:rPr>
          <w:rFonts w:asciiTheme="minorHAnsi" w:eastAsia="Calibri" w:hAnsiTheme="minorHAnsi" w:cstheme="minorHAnsi"/>
          <w:b/>
          <w:sz w:val="20"/>
          <w:szCs w:val="20"/>
          <w:u w:val="single"/>
        </w:rPr>
        <w:t>, 201</w:t>
      </w:r>
      <w:r w:rsidR="008375B0">
        <w:rPr>
          <w:rFonts w:asciiTheme="minorHAnsi" w:eastAsia="Calibri" w:hAnsiTheme="minorHAnsi" w:cstheme="minorHAnsi"/>
          <w:b/>
          <w:sz w:val="20"/>
          <w:szCs w:val="20"/>
          <w:u w:val="single"/>
        </w:rPr>
        <w:t>8</w:t>
      </w:r>
      <w:r w:rsidR="002622AD" w:rsidRPr="00153964">
        <w:rPr>
          <w:rFonts w:asciiTheme="minorHAnsi" w:eastAsia="Calibri" w:hAnsiTheme="minorHAnsi" w:cstheme="minorHAnsi"/>
          <w:b/>
          <w:sz w:val="20"/>
          <w:szCs w:val="20"/>
        </w:rPr>
        <w:t xml:space="preserve">. </w:t>
      </w:r>
      <w:r w:rsidR="002622AD" w:rsidRPr="00153964">
        <w:rPr>
          <w:rFonts w:asciiTheme="minorHAnsi" w:eastAsia="Calibri" w:hAnsiTheme="minorHAnsi" w:cstheme="minorHAnsi"/>
          <w:b/>
          <w:sz w:val="20"/>
          <w:szCs w:val="20"/>
          <w:u w:val="single"/>
        </w:rPr>
        <w:t>Economic Development, Self-Help Water Projects</w:t>
      </w:r>
      <w:r w:rsidR="00D61D75">
        <w:rPr>
          <w:rFonts w:asciiTheme="minorHAnsi" w:eastAsia="Calibri" w:hAnsiTheme="minorHAnsi" w:cstheme="minorHAnsi"/>
          <w:b/>
          <w:sz w:val="20"/>
          <w:szCs w:val="20"/>
          <w:u w:val="single"/>
        </w:rPr>
        <w:t xml:space="preserve"> are open throughout the program year. Technology and Innovation applications for broadband development are due o</w:t>
      </w:r>
      <w:r w:rsidR="002622AD" w:rsidRPr="00153964">
        <w:rPr>
          <w:rFonts w:asciiTheme="minorHAnsi" w:eastAsia="Calibri" w:hAnsiTheme="minorHAnsi" w:cstheme="minorHAnsi"/>
          <w:b/>
          <w:sz w:val="20"/>
          <w:szCs w:val="20"/>
          <w:u w:val="single"/>
        </w:rPr>
        <w:t xml:space="preserve">n or before </w:t>
      </w:r>
      <w:r w:rsidR="00E745D8">
        <w:rPr>
          <w:rFonts w:asciiTheme="minorHAnsi" w:eastAsia="Calibri" w:hAnsiTheme="minorHAnsi" w:cstheme="minorHAnsi"/>
          <w:b/>
          <w:sz w:val="20"/>
          <w:szCs w:val="20"/>
          <w:u w:val="single"/>
        </w:rPr>
        <w:t>October</w:t>
      </w:r>
      <w:r w:rsidR="002622AD" w:rsidRPr="00153964">
        <w:rPr>
          <w:rFonts w:asciiTheme="minorHAnsi" w:eastAsia="Calibri" w:hAnsiTheme="minorHAnsi" w:cstheme="minorHAnsi"/>
          <w:b/>
          <w:sz w:val="20"/>
          <w:szCs w:val="20"/>
          <w:u w:val="single"/>
        </w:rPr>
        <w:t xml:space="preserve"> 30, 201</w:t>
      </w:r>
      <w:r w:rsidR="00D61D75">
        <w:rPr>
          <w:rFonts w:asciiTheme="minorHAnsi" w:eastAsia="Calibri" w:hAnsiTheme="minorHAnsi" w:cstheme="minorHAnsi"/>
          <w:b/>
          <w:sz w:val="20"/>
          <w:szCs w:val="20"/>
          <w:u w:val="single"/>
        </w:rPr>
        <w:t>8</w:t>
      </w:r>
      <w:r w:rsidR="002622AD" w:rsidRPr="00153964">
        <w:rPr>
          <w:rFonts w:asciiTheme="minorHAnsi" w:eastAsia="Calibri" w:hAnsiTheme="minorHAnsi" w:cstheme="minorHAnsi"/>
          <w:b/>
          <w:sz w:val="20"/>
          <w:szCs w:val="20"/>
          <w:u w:val="single"/>
        </w:rPr>
        <w:t>.</w:t>
      </w:r>
      <w:r w:rsidR="002622AD" w:rsidRPr="00153964">
        <w:rPr>
          <w:rFonts w:asciiTheme="minorHAnsi" w:eastAsia="Calibri" w:hAnsiTheme="minorHAnsi" w:cstheme="minorHAnsi"/>
          <w:b/>
          <w:sz w:val="20"/>
          <w:szCs w:val="20"/>
        </w:rPr>
        <w:t xml:space="preserve">  </w:t>
      </w:r>
      <w:r w:rsidR="002A5A25" w:rsidRPr="00153964">
        <w:rPr>
          <w:rFonts w:asciiTheme="minorHAnsi" w:eastAsia="Calibri" w:hAnsiTheme="minorHAnsi" w:cstheme="minorHAnsi"/>
          <w:sz w:val="20"/>
          <w:szCs w:val="20"/>
        </w:rPr>
        <w:t>If you have any questions or require any assistance, please feel free to contact our office by one of the methods listed below:</w:t>
      </w:r>
    </w:p>
    <w:p w14:paraId="183E7B4A" w14:textId="77777777" w:rsidR="00A37FC0" w:rsidRPr="00153964" w:rsidRDefault="00A37FC0" w:rsidP="00A37FC0">
      <w:pPr>
        <w:spacing w:after="200" w:line="276" w:lineRule="auto"/>
        <w:rPr>
          <w:rFonts w:asciiTheme="minorHAnsi" w:eastAsia="Calibri" w:hAnsiTheme="minorHAnsi" w:cstheme="minorHAnsi"/>
          <w:sz w:val="20"/>
          <w:szCs w:val="20"/>
        </w:rPr>
      </w:pPr>
      <w:r w:rsidRPr="00153964">
        <w:rPr>
          <w:rFonts w:asciiTheme="minorHAnsi" w:eastAsia="Calibri" w:hAnsiTheme="minorHAnsi" w:cstheme="minorHAnsi"/>
          <w:b/>
          <w:i/>
          <w:sz w:val="20"/>
          <w:szCs w:val="20"/>
        </w:rPr>
        <w:t>Phone:</w:t>
      </w:r>
      <w:r w:rsidRPr="00153964">
        <w:rPr>
          <w:rFonts w:asciiTheme="minorHAnsi" w:eastAsia="Calibri" w:hAnsiTheme="minorHAnsi" w:cstheme="minorHAnsi"/>
          <w:b/>
          <w:i/>
          <w:sz w:val="20"/>
          <w:szCs w:val="20"/>
        </w:rPr>
        <w:tab/>
      </w:r>
      <w:r w:rsidR="007C44B5" w:rsidRPr="00153964">
        <w:rPr>
          <w:rFonts w:asciiTheme="minorHAnsi" w:eastAsia="Calibri" w:hAnsiTheme="minorHAnsi" w:cstheme="minorHAnsi"/>
          <w:b/>
          <w:i/>
          <w:sz w:val="20"/>
          <w:szCs w:val="20"/>
        </w:rPr>
        <w:tab/>
      </w:r>
      <w:r w:rsidRPr="00153964">
        <w:rPr>
          <w:rFonts w:asciiTheme="minorHAnsi" w:eastAsia="Calibri" w:hAnsiTheme="minorHAnsi" w:cstheme="minorHAnsi"/>
          <w:sz w:val="20"/>
          <w:szCs w:val="20"/>
        </w:rPr>
        <w:t>304.558.2234</w:t>
      </w:r>
    </w:p>
    <w:p w14:paraId="300C8E44" w14:textId="77777777" w:rsidR="00A37FC0" w:rsidRPr="00153964" w:rsidRDefault="00A37FC0" w:rsidP="00A37FC0">
      <w:pPr>
        <w:rPr>
          <w:rFonts w:asciiTheme="minorHAnsi" w:eastAsia="Calibri" w:hAnsiTheme="minorHAnsi" w:cstheme="minorHAnsi"/>
          <w:sz w:val="20"/>
          <w:szCs w:val="20"/>
        </w:rPr>
      </w:pPr>
      <w:r w:rsidRPr="00153964">
        <w:rPr>
          <w:rFonts w:asciiTheme="minorHAnsi" w:eastAsia="Calibri" w:hAnsiTheme="minorHAnsi" w:cstheme="minorHAnsi"/>
          <w:b/>
          <w:i/>
          <w:sz w:val="20"/>
          <w:szCs w:val="20"/>
        </w:rPr>
        <w:t>U.S. Mail:</w:t>
      </w:r>
      <w:r w:rsidRPr="00153964">
        <w:rPr>
          <w:rFonts w:asciiTheme="minorHAnsi" w:eastAsia="Calibri" w:hAnsiTheme="minorHAnsi" w:cstheme="minorHAnsi"/>
          <w:b/>
          <w:i/>
          <w:sz w:val="20"/>
          <w:szCs w:val="20"/>
        </w:rPr>
        <w:tab/>
      </w:r>
      <w:r w:rsidRPr="00153964">
        <w:rPr>
          <w:rFonts w:asciiTheme="minorHAnsi" w:eastAsia="Calibri" w:hAnsiTheme="minorHAnsi" w:cstheme="minorHAnsi"/>
          <w:sz w:val="20"/>
          <w:szCs w:val="20"/>
        </w:rPr>
        <w:t>West Virginia Development Office</w:t>
      </w:r>
    </w:p>
    <w:p w14:paraId="6CBA8C02" w14:textId="77777777" w:rsidR="00A37FC0" w:rsidRPr="00153964" w:rsidRDefault="00A37FC0" w:rsidP="00A37FC0">
      <w:pPr>
        <w:rPr>
          <w:rFonts w:asciiTheme="minorHAnsi" w:eastAsia="Calibri" w:hAnsiTheme="minorHAnsi" w:cstheme="minorHAnsi"/>
          <w:sz w:val="20"/>
          <w:szCs w:val="20"/>
        </w:rPr>
      </w:pPr>
      <w:r w:rsidRPr="00153964">
        <w:rPr>
          <w:rFonts w:asciiTheme="minorHAnsi" w:eastAsia="Calibri" w:hAnsiTheme="minorHAnsi" w:cstheme="minorHAnsi"/>
          <w:sz w:val="20"/>
          <w:szCs w:val="20"/>
        </w:rPr>
        <w:tab/>
      </w:r>
      <w:r w:rsidRPr="00153964">
        <w:rPr>
          <w:rFonts w:asciiTheme="minorHAnsi" w:eastAsia="Calibri" w:hAnsiTheme="minorHAnsi" w:cstheme="minorHAnsi"/>
          <w:sz w:val="20"/>
          <w:szCs w:val="20"/>
        </w:rPr>
        <w:tab/>
      </w:r>
      <w:r w:rsidR="00FC4007" w:rsidRPr="00153964">
        <w:rPr>
          <w:rFonts w:asciiTheme="minorHAnsi" w:eastAsia="Calibri" w:hAnsiTheme="minorHAnsi" w:cstheme="minorHAnsi"/>
          <w:sz w:val="20"/>
          <w:szCs w:val="20"/>
        </w:rPr>
        <w:t>Community Development Division-</w:t>
      </w:r>
      <w:r w:rsidRPr="00153964">
        <w:rPr>
          <w:rFonts w:asciiTheme="minorHAnsi" w:eastAsia="Calibri" w:hAnsiTheme="minorHAnsi" w:cstheme="minorHAnsi"/>
          <w:sz w:val="20"/>
          <w:szCs w:val="20"/>
        </w:rPr>
        <w:t>Project Development</w:t>
      </w:r>
    </w:p>
    <w:p w14:paraId="4B9A299A" w14:textId="77777777" w:rsidR="00A37FC0" w:rsidRPr="00153964" w:rsidRDefault="00FC4007" w:rsidP="00A37FC0">
      <w:pPr>
        <w:rPr>
          <w:rFonts w:asciiTheme="minorHAnsi" w:eastAsia="Calibri" w:hAnsiTheme="minorHAnsi" w:cstheme="minorHAnsi"/>
          <w:sz w:val="20"/>
          <w:szCs w:val="20"/>
        </w:rPr>
      </w:pPr>
      <w:r w:rsidRPr="00153964">
        <w:rPr>
          <w:rFonts w:asciiTheme="minorHAnsi" w:eastAsia="Calibri" w:hAnsiTheme="minorHAnsi" w:cstheme="minorHAnsi"/>
          <w:sz w:val="20"/>
          <w:szCs w:val="20"/>
        </w:rPr>
        <w:tab/>
      </w:r>
      <w:r w:rsidRPr="00153964">
        <w:rPr>
          <w:rFonts w:asciiTheme="minorHAnsi" w:eastAsia="Calibri" w:hAnsiTheme="minorHAnsi" w:cstheme="minorHAnsi"/>
          <w:sz w:val="20"/>
          <w:szCs w:val="20"/>
        </w:rPr>
        <w:tab/>
      </w:r>
      <w:r w:rsidR="002E1654" w:rsidRPr="00153964">
        <w:rPr>
          <w:rFonts w:asciiTheme="minorHAnsi" w:eastAsia="Calibri" w:hAnsiTheme="minorHAnsi" w:cstheme="minorHAnsi"/>
          <w:sz w:val="20"/>
          <w:szCs w:val="20"/>
        </w:rPr>
        <w:t xml:space="preserve">1900 Kanawha Boulevard, East; </w:t>
      </w:r>
      <w:r w:rsidRPr="00153964">
        <w:rPr>
          <w:rFonts w:asciiTheme="minorHAnsi" w:eastAsia="Calibri" w:hAnsiTheme="minorHAnsi" w:cstheme="minorHAnsi"/>
          <w:sz w:val="20"/>
          <w:szCs w:val="20"/>
        </w:rPr>
        <w:t xml:space="preserve">Building </w:t>
      </w:r>
      <w:r w:rsidR="00153964">
        <w:rPr>
          <w:rFonts w:asciiTheme="minorHAnsi" w:eastAsia="Calibri" w:hAnsiTheme="minorHAnsi" w:cstheme="minorHAnsi"/>
          <w:sz w:val="20"/>
          <w:szCs w:val="20"/>
        </w:rPr>
        <w:t>3</w:t>
      </w:r>
      <w:r w:rsidRPr="00153964">
        <w:rPr>
          <w:rFonts w:asciiTheme="minorHAnsi" w:eastAsia="Calibri" w:hAnsiTheme="minorHAnsi" w:cstheme="minorHAnsi"/>
          <w:sz w:val="20"/>
          <w:szCs w:val="20"/>
        </w:rPr>
        <w:t>,</w:t>
      </w:r>
      <w:r w:rsidR="00A37FC0" w:rsidRPr="00153964">
        <w:rPr>
          <w:rFonts w:asciiTheme="minorHAnsi" w:eastAsia="Calibri" w:hAnsiTheme="minorHAnsi" w:cstheme="minorHAnsi"/>
          <w:sz w:val="20"/>
          <w:szCs w:val="20"/>
        </w:rPr>
        <w:t xml:space="preserve"> </w:t>
      </w:r>
      <w:r w:rsidR="00153964">
        <w:rPr>
          <w:rFonts w:asciiTheme="minorHAnsi" w:eastAsia="Calibri" w:hAnsiTheme="minorHAnsi" w:cstheme="minorHAnsi"/>
          <w:sz w:val="20"/>
          <w:szCs w:val="20"/>
        </w:rPr>
        <w:t>Suite 700</w:t>
      </w:r>
    </w:p>
    <w:p w14:paraId="743AE2F7" w14:textId="77777777" w:rsidR="008B7604" w:rsidRDefault="00A37FC0" w:rsidP="00AB6DE9">
      <w:pPr>
        <w:rPr>
          <w:rFonts w:cs="Arial"/>
          <w:color w:val="1F497D" w:themeColor="text2"/>
          <w:u w:val="single"/>
        </w:rPr>
      </w:pPr>
      <w:r w:rsidRPr="00153964">
        <w:rPr>
          <w:rFonts w:asciiTheme="minorHAnsi" w:eastAsia="Calibri" w:hAnsiTheme="minorHAnsi" w:cstheme="minorHAnsi"/>
          <w:sz w:val="20"/>
          <w:szCs w:val="20"/>
        </w:rPr>
        <w:tab/>
      </w:r>
      <w:r w:rsidRPr="00153964">
        <w:rPr>
          <w:rFonts w:asciiTheme="minorHAnsi" w:eastAsia="Calibri" w:hAnsiTheme="minorHAnsi" w:cstheme="minorHAnsi"/>
          <w:sz w:val="20"/>
          <w:szCs w:val="20"/>
        </w:rPr>
        <w:tab/>
        <w:t>Charleston, West Virginia     25305</w:t>
      </w:r>
      <w:r w:rsidR="008B7604" w:rsidRPr="00153964">
        <w:rPr>
          <w:rFonts w:asciiTheme="minorHAnsi" w:hAnsiTheme="minorHAnsi" w:cstheme="minorHAnsi"/>
          <w:b/>
          <w:sz w:val="32"/>
          <w:szCs w:val="36"/>
        </w:rPr>
        <w:br w:type="page"/>
      </w:r>
    </w:p>
    <w:p w14:paraId="12221EC3" w14:textId="77777777" w:rsidR="00F42300" w:rsidRPr="00153964" w:rsidRDefault="00F42300" w:rsidP="00F42300">
      <w:pPr>
        <w:rPr>
          <w:rFonts w:asciiTheme="minorHAnsi" w:hAnsiTheme="minorHAnsi" w:cstheme="minorHAnsi"/>
          <w:color w:val="1F497D" w:themeColor="text2"/>
          <w:u w:val="single"/>
        </w:rPr>
      </w:pPr>
    </w:p>
    <w:tbl>
      <w:tblPr>
        <w:tblStyle w:val="TableGrid"/>
        <w:tblW w:w="0" w:type="auto"/>
        <w:tblInd w:w="108" w:type="dxa"/>
        <w:tblLook w:val="04A0" w:firstRow="1" w:lastRow="0" w:firstColumn="1" w:lastColumn="0" w:noHBand="0" w:noVBand="1"/>
      </w:tblPr>
      <w:tblGrid>
        <w:gridCol w:w="3704"/>
        <w:gridCol w:w="2427"/>
        <w:gridCol w:w="3111"/>
      </w:tblGrid>
      <w:tr w:rsidR="00F42300" w:rsidRPr="00153964" w14:paraId="0014CD12" w14:textId="77777777" w:rsidTr="00F42300">
        <w:trPr>
          <w:trHeight w:val="368"/>
        </w:trPr>
        <w:tc>
          <w:tcPr>
            <w:tcW w:w="9242" w:type="dxa"/>
            <w:gridSpan w:val="3"/>
            <w:tcBorders>
              <w:bottom w:val="single" w:sz="4" w:space="0" w:color="auto"/>
            </w:tcBorders>
            <w:shd w:val="clear" w:color="auto" w:fill="D9D9D9" w:themeFill="background1" w:themeFillShade="D9"/>
            <w:vAlign w:val="center"/>
          </w:tcPr>
          <w:p w14:paraId="4202CA39" w14:textId="77777777" w:rsidR="00F42300" w:rsidRPr="00153964" w:rsidRDefault="00F42300" w:rsidP="00F42300">
            <w:pPr>
              <w:rPr>
                <w:rFonts w:asciiTheme="minorHAnsi" w:hAnsiTheme="minorHAnsi" w:cstheme="minorHAnsi"/>
                <w:i/>
              </w:rPr>
            </w:pPr>
            <w:r w:rsidRPr="00153964">
              <w:rPr>
                <w:rFonts w:asciiTheme="minorHAnsi" w:hAnsiTheme="minorHAnsi" w:cstheme="minorHAnsi"/>
                <w:i/>
              </w:rPr>
              <w:t>Community Advancement and Development Division</w:t>
            </w:r>
          </w:p>
        </w:tc>
      </w:tr>
      <w:tr w:rsidR="00F42300" w:rsidRPr="00153964" w14:paraId="72367E42" w14:textId="77777777" w:rsidTr="00F42300">
        <w:trPr>
          <w:trHeight w:val="368"/>
        </w:trPr>
        <w:tc>
          <w:tcPr>
            <w:tcW w:w="3704" w:type="dxa"/>
            <w:shd w:val="clear" w:color="auto" w:fill="auto"/>
            <w:vAlign w:val="center"/>
          </w:tcPr>
          <w:p w14:paraId="390BCF48" w14:textId="77777777" w:rsidR="00F42300" w:rsidRPr="00153964" w:rsidRDefault="00F42300" w:rsidP="00F42300">
            <w:pPr>
              <w:rPr>
                <w:rFonts w:asciiTheme="minorHAnsi" w:hAnsiTheme="minorHAnsi" w:cstheme="minorHAnsi"/>
                <w:sz w:val="20"/>
              </w:rPr>
            </w:pPr>
          </w:p>
          <w:p w14:paraId="094A0E1C" w14:textId="77777777" w:rsidR="00B9189D" w:rsidRDefault="00F42300" w:rsidP="00F42300">
            <w:pPr>
              <w:rPr>
                <w:rFonts w:asciiTheme="minorHAnsi" w:hAnsiTheme="minorHAnsi" w:cstheme="minorHAnsi"/>
                <w:sz w:val="20"/>
              </w:rPr>
            </w:pPr>
            <w:r w:rsidRPr="00153964">
              <w:rPr>
                <w:rFonts w:asciiTheme="minorHAnsi" w:hAnsiTheme="minorHAnsi" w:cstheme="minorHAnsi"/>
                <w:sz w:val="20"/>
              </w:rPr>
              <w:t>Mary Jo Thompson, Director</w:t>
            </w:r>
          </w:p>
          <w:p w14:paraId="151BC94A" w14:textId="790BF3C7" w:rsidR="00F42300" w:rsidRPr="00153964" w:rsidRDefault="00F42300" w:rsidP="00F42300">
            <w:pPr>
              <w:rPr>
                <w:rFonts w:asciiTheme="minorHAnsi" w:hAnsiTheme="minorHAnsi" w:cstheme="minorHAnsi"/>
                <w:sz w:val="20"/>
              </w:rPr>
            </w:pPr>
            <w:r w:rsidRPr="00153964">
              <w:rPr>
                <w:rFonts w:asciiTheme="minorHAnsi" w:hAnsiTheme="minorHAnsi" w:cstheme="minorHAnsi"/>
                <w:sz w:val="20"/>
              </w:rPr>
              <w:t>Community Advancement and Development (WVCAD)</w:t>
            </w:r>
          </w:p>
          <w:p w14:paraId="6605CB9C" w14:textId="77777777" w:rsidR="00F42300" w:rsidRPr="00153964" w:rsidRDefault="00F42300" w:rsidP="00F42300">
            <w:pPr>
              <w:rPr>
                <w:rFonts w:asciiTheme="minorHAnsi" w:hAnsiTheme="minorHAnsi" w:cstheme="minorHAnsi"/>
                <w:sz w:val="20"/>
              </w:rPr>
            </w:pPr>
          </w:p>
        </w:tc>
        <w:tc>
          <w:tcPr>
            <w:tcW w:w="2427" w:type="dxa"/>
            <w:shd w:val="clear" w:color="auto" w:fill="auto"/>
            <w:vAlign w:val="center"/>
          </w:tcPr>
          <w:p w14:paraId="07611490" w14:textId="77777777" w:rsidR="00F42300" w:rsidRPr="00153964" w:rsidRDefault="00F42300" w:rsidP="00F42300">
            <w:pPr>
              <w:jc w:val="center"/>
              <w:rPr>
                <w:rFonts w:asciiTheme="minorHAnsi" w:hAnsiTheme="minorHAnsi" w:cstheme="minorHAnsi"/>
                <w:sz w:val="20"/>
              </w:rPr>
            </w:pPr>
            <w:r w:rsidRPr="00153964">
              <w:rPr>
                <w:rFonts w:asciiTheme="minorHAnsi" w:hAnsiTheme="minorHAnsi" w:cstheme="minorHAnsi"/>
                <w:sz w:val="20"/>
              </w:rPr>
              <w:t>304.558.2234</w:t>
            </w:r>
          </w:p>
        </w:tc>
        <w:tc>
          <w:tcPr>
            <w:tcW w:w="3111" w:type="dxa"/>
            <w:shd w:val="clear" w:color="auto" w:fill="auto"/>
            <w:vAlign w:val="center"/>
          </w:tcPr>
          <w:p w14:paraId="325E9994" w14:textId="77777777" w:rsidR="00F42300" w:rsidRPr="00153964" w:rsidRDefault="00104B3C" w:rsidP="00F42300">
            <w:pPr>
              <w:jc w:val="center"/>
              <w:rPr>
                <w:rFonts w:asciiTheme="minorHAnsi" w:hAnsiTheme="minorHAnsi" w:cstheme="minorHAnsi"/>
              </w:rPr>
            </w:pPr>
            <w:hyperlink r:id="rId11" w:history="1">
              <w:r w:rsidR="00F42300" w:rsidRPr="00153964">
                <w:rPr>
                  <w:rStyle w:val="Hyperlink"/>
                  <w:rFonts w:asciiTheme="minorHAnsi" w:hAnsiTheme="minorHAnsi" w:cstheme="minorHAnsi"/>
                  <w:sz w:val="20"/>
                  <w:u w:val="none"/>
                </w:rPr>
                <w:t>mary.jo.thompson@wv.gov</w:t>
              </w:r>
            </w:hyperlink>
          </w:p>
        </w:tc>
      </w:tr>
      <w:tr w:rsidR="00F42300" w:rsidRPr="00153964" w14:paraId="3BD88C3F" w14:textId="77777777" w:rsidTr="00F42300">
        <w:trPr>
          <w:trHeight w:val="368"/>
        </w:trPr>
        <w:tc>
          <w:tcPr>
            <w:tcW w:w="3704" w:type="dxa"/>
            <w:shd w:val="clear" w:color="auto" w:fill="auto"/>
            <w:vAlign w:val="center"/>
          </w:tcPr>
          <w:p w14:paraId="2F968C5C" w14:textId="77777777" w:rsidR="00F42300" w:rsidRPr="00153964" w:rsidRDefault="00F42300" w:rsidP="00F42300">
            <w:pPr>
              <w:rPr>
                <w:rFonts w:asciiTheme="minorHAnsi" w:hAnsiTheme="minorHAnsi" w:cstheme="minorHAnsi"/>
                <w:sz w:val="20"/>
              </w:rPr>
            </w:pPr>
          </w:p>
          <w:p w14:paraId="3D936BEE" w14:textId="63B006D7" w:rsidR="00F42300" w:rsidRPr="00153964" w:rsidRDefault="00F42300" w:rsidP="00F42300">
            <w:pPr>
              <w:rPr>
                <w:rFonts w:asciiTheme="minorHAnsi" w:hAnsiTheme="minorHAnsi" w:cstheme="minorHAnsi"/>
                <w:sz w:val="20"/>
              </w:rPr>
            </w:pPr>
            <w:r w:rsidRPr="00153964">
              <w:rPr>
                <w:rFonts w:asciiTheme="minorHAnsi" w:hAnsiTheme="minorHAnsi" w:cstheme="minorHAnsi"/>
                <w:sz w:val="20"/>
              </w:rPr>
              <w:t>Russell W. Tarry, Deputy Director</w:t>
            </w:r>
          </w:p>
          <w:p w14:paraId="5BA06060" w14:textId="22C00BE5" w:rsidR="00F42300" w:rsidRPr="00153964" w:rsidRDefault="00F42300" w:rsidP="00F42300">
            <w:pPr>
              <w:rPr>
                <w:rFonts w:asciiTheme="minorHAnsi" w:hAnsiTheme="minorHAnsi" w:cstheme="minorHAnsi"/>
                <w:sz w:val="20"/>
              </w:rPr>
            </w:pPr>
          </w:p>
          <w:p w14:paraId="329E37B0" w14:textId="77777777" w:rsidR="00F42300" w:rsidRPr="00153964" w:rsidRDefault="00F42300" w:rsidP="00F42300">
            <w:pPr>
              <w:rPr>
                <w:rFonts w:asciiTheme="minorHAnsi" w:hAnsiTheme="minorHAnsi" w:cstheme="minorHAnsi"/>
                <w:sz w:val="20"/>
              </w:rPr>
            </w:pPr>
          </w:p>
        </w:tc>
        <w:tc>
          <w:tcPr>
            <w:tcW w:w="2427" w:type="dxa"/>
            <w:shd w:val="clear" w:color="auto" w:fill="auto"/>
            <w:vAlign w:val="center"/>
          </w:tcPr>
          <w:p w14:paraId="7ACB3B97" w14:textId="77777777" w:rsidR="00F42300" w:rsidRPr="00153964" w:rsidRDefault="00F42300" w:rsidP="00F42300">
            <w:pPr>
              <w:jc w:val="center"/>
              <w:rPr>
                <w:rFonts w:asciiTheme="minorHAnsi" w:hAnsiTheme="minorHAnsi" w:cstheme="minorHAnsi"/>
                <w:sz w:val="20"/>
              </w:rPr>
            </w:pPr>
            <w:r w:rsidRPr="00153964">
              <w:rPr>
                <w:rFonts w:asciiTheme="minorHAnsi" w:hAnsiTheme="minorHAnsi" w:cstheme="minorHAnsi"/>
                <w:sz w:val="20"/>
              </w:rPr>
              <w:t>304.558.2234</w:t>
            </w:r>
          </w:p>
        </w:tc>
        <w:tc>
          <w:tcPr>
            <w:tcW w:w="3111" w:type="dxa"/>
            <w:shd w:val="clear" w:color="auto" w:fill="auto"/>
            <w:vAlign w:val="center"/>
          </w:tcPr>
          <w:p w14:paraId="61BA1C32" w14:textId="77777777" w:rsidR="00F42300" w:rsidRPr="00153964" w:rsidRDefault="00104B3C" w:rsidP="00F42300">
            <w:pPr>
              <w:jc w:val="center"/>
              <w:rPr>
                <w:rFonts w:asciiTheme="minorHAnsi" w:hAnsiTheme="minorHAnsi" w:cstheme="minorHAnsi"/>
              </w:rPr>
            </w:pPr>
            <w:hyperlink r:id="rId12" w:history="1">
              <w:r w:rsidR="00F42300" w:rsidRPr="00153964">
                <w:rPr>
                  <w:rStyle w:val="Hyperlink"/>
                  <w:rFonts w:asciiTheme="minorHAnsi" w:hAnsiTheme="minorHAnsi" w:cstheme="minorHAnsi"/>
                  <w:sz w:val="20"/>
                  <w:u w:val="none"/>
                </w:rPr>
                <w:t>russell.w.tarry@wv.gov</w:t>
              </w:r>
            </w:hyperlink>
          </w:p>
        </w:tc>
      </w:tr>
      <w:tr w:rsidR="00F42300" w:rsidRPr="00153964" w14:paraId="10496EA3" w14:textId="77777777" w:rsidTr="00F42300">
        <w:trPr>
          <w:trHeight w:val="368"/>
        </w:trPr>
        <w:tc>
          <w:tcPr>
            <w:tcW w:w="9242" w:type="dxa"/>
            <w:gridSpan w:val="3"/>
            <w:tcBorders>
              <w:bottom w:val="single" w:sz="4" w:space="0" w:color="auto"/>
            </w:tcBorders>
            <w:shd w:val="clear" w:color="auto" w:fill="D9D9D9" w:themeFill="background1" w:themeFillShade="D9"/>
            <w:vAlign w:val="center"/>
          </w:tcPr>
          <w:p w14:paraId="7D891DCE" w14:textId="661C19FA" w:rsidR="00F42300" w:rsidRPr="00153964" w:rsidRDefault="006E5C15" w:rsidP="00F42300">
            <w:pPr>
              <w:rPr>
                <w:rFonts w:asciiTheme="minorHAnsi" w:hAnsiTheme="minorHAnsi" w:cstheme="minorHAnsi"/>
                <w:i/>
                <w:sz w:val="20"/>
              </w:rPr>
            </w:pPr>
            <w:r>
              <w:rPr>
                <w:rFonts w:asciiTheme="minorHAnsi" w:hAnsiTheme="minorHAnsi" w:cstheme="minorHAnsi"/>
                <w:i/>
                <w:sz w:val="20"/>
              </w:rPr>
              <w:t>Public Infrastructure-Water</w:t>
            </w:r>
            <w:r w:rsidR="00B9189D">
              <w:rPr>
                <w:rFonts w:asciiTheme="minorHAnsi" w:hAnsiTheme="minorHAnsi" w:cstheme="minorHAnsi"/>
                <w:i/>
                <w:sz w:val="20"/>
              </w:rPr>
              <w:t xml:space="preserve">, Sewer, </w:t>
            </w:r>
            <w:r>
              <w:rPr>
                <w:rFonts w:asciiTheme="minorHAnsi" w:hAnsiTheme="minorHAnsi" w:cstheme="minorHAnsi"/>
                <w:i/>
                <w:sz w:val="20"/>
              </w:rPr>
              <w:t xml:space="preserve">and </w:t>
            </w:r>
            <w:r w:rsidR="00B9189D">
              <w:rPr>
                <w:rFonts w:asciiTheme="minorHAnsi" w:hAnsiTheme="minorHAnsi" w:cstheme="minorHAnsi"/>
                <w:i/>
                <w:sz w:val="20"/>
              </w:rPr>
              <w:t>General Community Development</w:t>
            </w:r>
          </w:p>
        </w:tc>
      </w:tr>
      <w:tr w:rsidR="00B9189D" w:rsidRPr="00153964" w14:paraId="69E5E075" w14:textId="77777777" w:rsidTr="00F42300">
        <w:trPr>
          <w:trHeight w:val="368"/>
        </w:trPr>
        <w:tc>
          <w:tcPr>
            <w:tcW w:w="3704" w:type="dxa"/>
            <w:shd w:val="clear" w:color="auto" w:fill="auto"/>
            <w:vAlign w:val="center"/>
          </w:tcPr>
          <w:p w14:paraId="448C0024" w14:textId="77777777" w:rsidR="00B9189D" w:rsidRDefault="00B9189D" w:rsidP="00B9189D">
            <w:pPr>
              <w:rPr>
                <w:rFonts w:asciiTheme="minorHAnsi" w:hAnsiTheme="minorHAnsi" w:cstheme="minorHAnsi"/>
                <w:sz w:val="20"/>
              </w:rPr>
            </w:pPr>
          </w:p>
          <w:p w14:paraId="71A9029D" w14:textId="7C82E4AF" w:rsidR="00B9189D" w:rsidRDefault="00B9189D" w:rsidP="00B9189D">
            <w:pPr>
              <w:rPr>
                <w:rFonts w:asciiTheme="minorHAnsi" w:hAnsiTheme="minorHAnsi" w:cstheme="minorHAnsi"/>
                <w:sz w:val="20"/>
              </w:rPr>
            </w:pPr>
            <w:r>
              <w:rPr>
                <w:rFonts w:asciiTheme="minorHAnsi" w:hAnsiTheme="minorHAnsi" w:cstheme="minorHAnsi"/>
                <w:sz w:val="20"/>
              </w:rPr>
              <w:t>James Bush, Unit Manager</w:t>
            </w:r>
          </w:p>
          <w:p w14:paraId="5263E0E4" w14:textId="77777777" w:rsidR="00B9189D" w:rsidRDefault="00B9189D" w:rsidP="00B9189D">
            <w:pPr>
              <w:rPr>
                <w:rFonts w:asciiTheme="minorHAnsi" w:hAnsiTheme="minorHAnsi" w:cstheme="minorHAnsi"/>
                <w:sz w:val="20"/>
              </w:rPr>
            </w:pPr>
            <w:r>
              <w:rPr>
                <w:rFonts w:asciiTheme="minorHAnsi" w:hAnsiTheme="minorHAnsi" w:cstheme="minorHAnsi"/>
                <w:sz w:val="20"/>
              </w:rPr>
              <w:t>Infrastructure Unit</w:t>
            </w:r>
          </w:p>
          <w:p w14:paraId="360E6606" w14:textId="49EE3494" w:rsidR="00B9189D" w:rsidRPr="00153964" w:rsidRDefault="00B9189D" w:rsidP="00B9189D">
            <w:pPr>
              <w:rPr>
                <w:rFonts w:asciiTheme="minorHAnsi" w:hAnsiTheme="minorHAnsi" w:cstheme="minorHAnsi"/>
                <w:sz w:val="20"/>
              </w:rPr>
            </w:pPr>
          </w:p>
        </w:tc>
        <w:tc>
          <w:tcPr>
            <w:tcW w:w="2427" w:type="dxa"/>
            <w:shd w:val="clear" w:color="auto" w:fill="auto"/>
            <w:vAlign w:val="center"/>
          </w:tcPr>
          <w:p w14:paraId="616CB644" w14:textId="7911181B" w:rsidR="00B9189D" w:rsidRPr="00153964" w:rsidRDefault="00B9189D" w:rsidP="006E5C15">
            <w:pPr>
              <w:jc w:val="center"/>
              <w:rPr>
                <w:rFonts w:asciiTheme="minorHAnsi" w:hAnsiTheme="minorHAnsi" w:cstheme="minorHAnsi"/>
                <w:sz w:val="20"/>
              </w:rPr>
            </w:pPr>
            <w:r>
              <w:rPr>
                <w:rFonts w:asciiTheme="minorHAnsi" w:hAnsiTheme="minorHAnsi" w:cstheme="minorHAnsi"/>
                <w:sz w:val="20"/>
              </w:rPr>
              <w:t>304.957.2009</w:t>
            </w:r>
          </w:p>
        </w:tc>
        <w:tc>
          <w:tcPr>
            <w:tcW w:w="3111" w:type="dxa"/>
            <w:shd w:val="clear" w:color="auto" w:fill="auto"/>
            <w:vAlign w:val="center"/>
          </w:tcPr>
          <w:p w14:paraId="0985227A" w14:textId="5E5FA814" w:rsidR="00B9189D" w:rsidRDefault="00104B3C" w:rsidP="006E5C15">
            <w:pPr>
              <w:jc w:val="center"/>
              <w:rPr>
                <w:rFonts w:asciiTheme="minorHAnsi" w:hAnsiTheme="minorHAnsi"/>
                <w:sz w:val="20"/>
                <w:szCs w:val="20"/>
              </w:rPr>
            </w:pPr>
            <w:hyperlink r:id="rId13" w:history="1">
              <w:r w:rsidR="00BB1EB4" w:rsidRPr="00872E6A">
                <w:rPr>
                  <w:rStyle w:val="Hyperlink"/>
                  <w:rFonts w:asciiTheme="minorHAnsi" w:hAnsiTheme="minorHAnsi"/>
                  <w:sz w:val="20"/>
                  <w:szCs w:val="20"/>
                </w:rPr>
                <w:t>james.e.bush@wv.gov</w:t>
              </w:r>
            </w:hyperlink>
          </w:p>
          <w:p w14:paraId="2299307D" w14:textId="2E5EE508" w:rsidR="00BB1EB4" w:rsidRDefault="00BB1EB4" w:rsidP="006E5C15">
            <w:pPr>
              <w:jc w:val="center"/>
            </w:pPr>
          </w:p>
        </w:tc>
      </w:tr>
      <w:tr w:rsidR="006E5C15" w:rsidRPr="00153964" w14:paraId="4BCAAC5A" w14:textId="77777777" w:rsidTr="00F42300">
        <w:trPr>
          <w:trHeight w:val="368"/>
        </w:trPr>
        <w:tc>
          <w:tcPr>
            <w:tcW w:w="3704" w:type="dxa"/>
            <w:shd w:val="clear" w:color="auto" w:fill="auto"/>
            <w:vAlign w:val="center"/>
          </w:tcPr>
          <w:p w14:paraId="6C260DFF" w14:textId="77777777" w:rsidR="006E5C15" w:rsidRPr="00153964" w:rsidRDefault="006E5C15" w:rsidP="006E5C15">
            <w:pPr>
              <w:rPr>
                <w:rFonts w:asciiTheme="minorHAnsi" w:hAnsiTheme="minorHAnsi" w:cstheme="minorHAnsi"/>
                <w:sz w:val="20"/>
              </w:rPr>
            </w:pPr>
          </w:p>
          <w:p w14:paraId="0AF3E4FA" w14:textId="77777777" w:rsidR="006E5C15" w:rsidRPr="00153964" w:rsidRDefault="006E5C15" w:rsidP="006E5C15">
            <w:pPr>
              <w:rPr>
                <w:rFonts w:asciiTheme="minorHAnsi" w:hAnsiTheme="minorHAnsi" w:cstheme="minorHAnsi"/>
                <w:sz w:val="20"/>
              </w:rPr>
            </w:pPr>
            <w:r w:rsidRPr="00153964">
              <w:rPr>
                <w:rFonts w:asciiTheme="minorHAnsi" w:hAnsiTheme="minorHAnsi" w:cstheme="minorHAnsi"/>
                <w:sz w:val="20"/>
              </w:rPr>
              <w:t>Todd Goddard</w:t>
            </w:r>
          </w:p>
          <w:p w14:paraId="49A40FAE" w14:textId="3995D372" w:rsidR="006E5C15" w:rsidRPr="00153964" w:rsidRDefault="006E5C15" w:rsidP="006E5C15">
            <w:pPr>
              <w:rPr>
                <w:rFonts w:asciiTheme="minorHAnsi" w:hAnsiTheme="minorHAnsi" w:cstheme="minorHAnsi"/>
                <w:sz w:val="20"/>
              </w:rPr>
            </w:pPr>
            <w:r w:rsidRPr="00153964">
              <w:rPr>
                <w:rFonts w:asciiTheme="minorHAnsi" w:hAnsiTheme="minorHAnsi" w:cstheme="minorHAnsi"/>
                <w:sz w:val="20"/>
              </w:rPr>
              <w:t xml:space="preserve">CDBG </w:t>
            </w:r>
            <w:r w:rsidR="008375B0">
              <w:rPr>
                <w:rFonts w:asciiTheme="minorHAnsi" w:hAnsiTheme="minorHAnsi" w:cstheme="minorHAnsi"/>
                <w:sz w:val="20"/>
              </w:rPr>
              <w:t>Program</w:t>
            </w:r>
          </w:p>
          <w:p w14:paraId="35FA5D47" w14:textId="77777777" w:rsidR="006E5C15" w:rsidRPr="00153964" w:rsidRDefault="006E5C15" w:rsidP="006E5C15">
            <w:pPr>
              <w:rPr>
                <w:rFonts w:asciiTheme="minorHAnsi" w:hAnsiTheme="minorHAnsi" w:cstheme="minorHAnsi"/>
                <w:sz w:val="20"/>
              </w:rPr>
            </w:pPr>
          </w:p>
        </w:tc>
        <w:tc>
          <w:tcPr>
            <w:tcW w:w="2427" w:type="dxa"/>
            <w:shd w:val="clear" w:color="auto" w:fill="auto"/>
            <w:vAlign w:val="center"/>
          </w:tcPr>
          <w:p w14:paraId="60D9492E" w14:textId="77777777" w:rsidR="006E5C15" w:rsidRPr="00153964" w:rsidRDefault="006E5C15" w:rsidP="006E5C15">
            <w:pPr>
              <w:jc w:val="center"/>
              <w:rPr>
                <w:rFonts w:asciiTheme="minorHAnsi" w:hAnsiTheme="minorHAnsi" w:cstheme="minorHAnsi"/>
                <w:sz w:val="20"/>
              </w:rPr>
            </w:pPr>
            <w:r w:rsidRPr="00153964">
              <w:rPr>
                <w:rFonts w:asciiTheme="minorHAnsi" w:hAnsiTheme="minorHAnsi" w:cstheme="minorHAnsi"/>
                <w:sz w:val="20"/>
              </w:rPr>
              <w:t>304.957.2054</w:t>
            </w:r>
          </w:p>
        </w:tc>
        <w:tc>
          <w:tcPr>
            <w:tcW w:w="3111" w:type="dxa"/>
            <w:shd w:val="clear" w:color="auto" w:fill="auto"/>
            <w:vAlign w:val="center"/>
          </w:tcPr>
          <w:p w14:paraId="0AD94221" w14:textId="77777777" w:rsidR="006E5C15" w:rsidRPr="00153964" w:rsidRDefault="00104B3C" w:rsidP="006E5C15">
            <w:pPr>
              <w:jc w:val="center"/>
              <w:rPr>
                <w:rFonts w:asciiTheme="minorHAnsi" w:hAnsiTheme="minorHAnsi" w:cstheme="minorHAnsi"/>
              </w:rPr>
            </w:pPr>
            <w:hyperlink r:id="rId14" w:history="1">
              <w:r w:rsidR="006E5C15" w:rsidRPr="00153964">
                <w:rPr>
                  <w:rStyle w:val="Hyperlink"/>
                  <w:rFonts w:asciiTheme="minorHAnsi" w:hAnsiTheme="minorHAnsi" w:cstheme="minorHAnsi"/>
                  <w:sz w:val="20"/>
                  <w:u w:val="none"/>
                </w:rPr>
                <w:t>todd.a.goddard@wv.gov</w:t>
              </w:r>
            </w:hyperlink>
          </w:p>
        </w:tc>
      </w:tr>
      <w:tr w:rsidR="006E5C15" w:rsidRPr="00153964" w14:paraId="53BEC180" w14:textId="77777777" w:rsidTr="00F42300">
        <w:trPr>
          <w:trHeight w:val="368"/>
        </w:trPr>
        <w:tc>
          <w:tcPr>
            <w:tcW w:w="9242" w:type="dxa"/>
            <w:gridSpan w:val="3"/>
            <w:tcBorders>
              <w:bottom w:val="single" w:sz="4" w:space="0" w:color="auto"/>
            </w:tcBorders>
            <w:shd w:val="clear" w:color="auto" w:fill="D9D9D9" w:themeFill="background1" w:themeFillShade="D9"/>
            <w:vAlign w:val="center"/>
          </w:tcPr>
          <w:p w14:paraId="3942D3A9" w14:textId="77777777" w:rsidR="006E5C15" w:rsidRPr="00153964" w:rsidRDefault="006E5C15" w:rsidP="006E5C15">
            <w:pPr>
              <w:rPr>
                <w:rFonts w:asciiTheme="minorHAnsi" w:hAnsiTheme="minorHAnsi" w:cstheme="minorHAnsi"/>
                <w:i/>
                <w:sz w:val="20"/>
              </w:rPr>
            </w:pPr>
            <w:r>
              <w:rPr>
                <w:rFonts w:asciiTheme="minorHAnsi" w:hAnsiTheme="minorHAnsi" w:cstheme="minorHAnsi"/>
                <w:i/>
                <w:sz w:val="20"/>
              </w:rPr>
              <w:t>Technology and Innovation-Broadband Development</w:t>
            </w:r>
          </w:p>
        </w:tc>
      </w:tr>
      <w:tr w:rsidR="006E5C15" w:rsidRPr="00153964" w14:paraId="08C73B8E" w14:textId="77777777" w:rsidTr="00F42300">
        <w:trPr>
          <w:trHeight w:val="368"/>
        </w:trPr>
        <w:tc>
          <w:tcPr>
            <w:tcW w:w="3704" w:type="dxa"/>
            <w:shd w:val="clear" w:color="auto" w:fill="auto"/>
            <w:vAlign w:val="center"/>
          </w:tcPr>
          <w:p w14:paraId="581233CD" w14:textId="77777777" w:rsidR="006E5C15" w:rsidRPr="00153964" w:rsidRDefault="006E5C15" w:rsidP="006E5C15">
            <w:pPr>
              <w:rPr>
                <w:rFonts w:asciiTheme="minorHAnsi" w:hAnsiTheme="minorHAnsi" w:cstheme="minorHAnsi"/>
                <w:sz w:val="20"/>
              </w:rPr>
            </w:pPr>
          </w:p>
          <w:p w14:paraId="4D5A1351" w14:textId="77777777" w:rsidR="006E5C15" w:rsidRPr="00153964" w:rsidRDefault="006E5C15" w:rsidP="006E5C15">
            <w:pPr>
              <w:rPr>
                <w:rFonts w:asciiTheme="minorHAnsi" w:hAnsiTheme="minorHAnsi" w:cstheme="minorHAnsi"/>
                <w:sz w:val="20"/>
              </w:rPr>
            </w:pPr>
            <w:r w:rsidRPr="00153964">
              <w:rPr>
                <w:rFonts w:asciiTheme="minorHAnsi" w:hAnsiTheme="minorHAnsi" w:cstheme="minorHAnsi"/>
                <w:sz w:val="20"/>
              </w:rPr>
              <w:t>Kelly Workman</w:t>
            </w:r>
          </w:p>
          <w:p w14:paraId="13A3EE15" w14:textId="77777777" w:rsidR="006E5C15" w:rsidRPr="00153964" w:rsidRDefault="006E5C15" w:rsidP="006E5C15">
            <w:pPr>
              <w:rPr>
                <w:rFonts w:asciiTheme="minorHAnsi" w:hAnsiTheme="minorHAnsi" w:cstheme="minorHAnsi"/>
                <w:sz w:val="20"/>
              </w:rPr>
            </w:pPr>
            <w:r>
              <w:rPr>
                <w:rFonts w:asciiTheme="minorHAnsi" w:hAnsiTheme="minorHAnsi" w:cstheme="minorHAnsi"/>
                <w:sz w:val="20"/>
              </w:rPr>
              <w:t>Community Development</w:t>
            </w:r>
            <w:r w:rsidRPr="00153964">
              <w:rPr>
                <w:rFonts w:asciiTheme="minorHAnsi" w:hAnsiTheme="minorHAnsi" w:cstheme="minorHAnsi"/>
                <w:sz w:val="20"/>
              </w:rPr>
              <w:t xml:space="preserve"> Manager</w:t>
            </w:r>
          </w:p>
          <w:p w14:paraId="12F16570" w14:textId="77777777" w:rsidR="006E5C15" w:rsidRPr="00153964" w:rsidRDefault="006E5C15" w:rsidP="006E5C15">
            <w:pPr>
              <w:rPr>
                <w:rFonts w:asciiTheme="minorHAnsi" w:hAnsiTheme="minorHAnsi" w:cstheme="minorHAnsi"/>
                <w:sz w:val="20"/>
              </w:rPr>
            </w:pPr>
          </w:p>
        </w:tc>
        <w:tc>
          <w:tcPr>
            <w:tcW w:w="2427" w:type="dxa"/>
            <w:shd w:val="clear" w:color="auto" w:fill="auto"/>
            <w:vAlign w:val="center"/>
          </w:tcPr>
          <w:p w14:paraId="51CD29F1" w14:textId="77777777" w:rsidR="006E5C15" w:rsidRPr="00153964" w:rsidRDefault="006E5C15" w:rsidP="006E5C15">
            <w:pPr>
              <w:jc w:val="center"/>
              <w:rPr>
                <w:rFonts w:asciiTheme="minorHAnsi" w:hAnsiTheme="minorHAnsi" w:cstheme="minorHAnsi"/>
                <w:sz w:val="20"/>
              </w:rPr>
            </w:pPr>
            <w:r w:rsidRPr="00153964">
              <w:rPr>
                <w:rFonts w:asciiTheme="minorHAnsi" w:hAnsiTheme="minorHAnsi" w:cstheme="minorHAnsi"/>
                <w:sz w:val="20"/>
              </w:rPr>
              <w:t>304.957-2077</w:t>
            </w:r>
          </w:p>
        </w:tc>
        <w:tc>
          <w:tcPr>
            <w:tcW w:w="3111" w:type="dxa"/>
            <w:shd w:val="clear" w:color="auto" w:fill="auto"/>
            <w:vAlign w:val="center"/>
          </w:tcPr>
          <w:p w14:paraId="46CEDB7E" w14:textId="77777777" w:rsidR="006E5C15" w:rsidRPr="00153964" w:rsidRDefault="00104B3C" w:rsidP="006E5C15">
            <w:pPr>
              <w:jc w:val="center"/>
              <w:rPr>
                <w:rFonts w:asciiTheme="minorHAnsi" w:hAnsiTheme="minorHAnsi" w:cstheme="minorHAnsi"/>
                <w:sz w:val="20"/>
              </w:rPr>
            </w:pPr>
            <w:hyperlink r:id="rId15" w:history="1">
              <w:r w:rsidR="006E5C15" w:rsidRPr="00153964">
                <w:rPr>
                  <w:rStyle w:val="Hyperlink"/>
                  <w:rFonts w:asciiTheme="minorHAnsi" w:hAnsiTheme="minorHAnsi" w:cstheme="minorHAnsi"/>
                  <w:sz w:val="20"/>
                  <w:u w:val="none"/>
                </w:rPr>
                <w:t>kelly.a.workman@wv.gov</w:t>
              </w:r>
            </w:hyperlink>
          </w:p>
        </w:tc>
      </w:tr>
      <w:tr w:rsidR="006E5C15" w:rsidRPr="00153964" w14:paraId="43386011" w14:textId="77777777" w:rsidTr="00F42300">
        <w:trPr>
          <w:trHeight w:val="368"/>
        </w:trPr>
        <w:tc>
          <w:tcPr>
            <w:tcW w:w="3704" w:type="dxa"/>
            <w:shd w:val="clear" w:color="auto" w:fill="auto"/>
            <w:vAlign w:val="center"/>
          </w:tcPr>
          <w:p w14:paraId="5E4474B3" w14:textId="77777777" w:rsidR="006E5C15" w:rsidRPr="00153964" w:rsidRDefault="006E5C15" w:rsidP="006E5C15">
            <w:pPr>
              <w:rPr>
                <w:rFonts w:asciiTheme="minorHAnsi" w:hAnsiTheme="minorHAnsi" w:cstheme="minorHAnsi"/>
                <w:sz w:val="20"/>
              </w:rPr>
            </w:pPr>
          </w:p>
          <w:p w14:paraId="033DE720" w14:textId="77777777" w:rsidR="006E5C15" w:rsidRPr="00153964" w:rsidRDefault="006E5C15" w:rsidP="006E5C15">
            <w:pPr>
              <w:rPr>
                <w:rFonts w:asciiTheme="minorHAnsi" w:hAnsiTheme="minorHAnsi" w:cstheme="minorHAnsi"/>
                <w:sz w:val="20"/>
              </w:rPr>
            </w:pPr>
            <w:r w:rsidRPr="00153964">
              <w:rPr>
                <w:rFonts w:asciiTheme="minorHAnsi" w:hAnsiTheme="minorHAnsi" w:cstheme="minorHAnsi"/>
                <w:sz w:val="20"/>
              </w:rPr>
              <w:t>Tony O’Leary</w:t>
            </w:r>
          </w:p>
          <w:p w14:paraId="78D85FE8" w14:textId="77777777" w:rsidR="006E5C15" w:rsidRPr="00153964" w:rsidRDefault="006E5C15" w:rsidP="006E5C15">
            <w:pPr>
              <w:rPr>
                <w:rFonts w:asciiTheme="minorHAnsi" w:hAnsiTheme="minorHAnsi" w:cstheme="minorHAnsi"/>
                <w:sz w:val="20"/>
              </w:rPr>
            </w:pPr>
            <w:r w:rsidRPr="00153964">
              <w:rPr>
                <w:rFonts w:asciiTheme="minorHAnsi" w:hAnsiTheme="minorHAnsi" w:cstheme="minorHAnsi"/>
                <w:sz w:val="20"/>
              </w:rPr>
              <w:t xml:space="preserve">CDBG </w:t>
            </w:r>
            <w:r>
              <w:rPr>
                <w:rFonts w:asciiTheme="minorHAnsi" w:hAnsiTheme="minorHAnsi" w:cstheme="minorHAnsi"/>
                <w:sz w:val="20"/>
              </w:rPr>
              <w:t>Project Manager</w:t>
            </w:r>
          </w:p>
          <w:p w14:paraId="1FE44AB6" w14:textId="77777777" w:rsidR="006E5C15" w:rsidRPr="00153964" w:rsidRDefault="006E5C15" w:rsidP="006E5C15">
            <w:pPr>
              <w:rPr>
                <w:rFonts w:asciiTheme="minorHAnsi" w:hAnsiTheme="minorHAnsi" w:cstheme="minorHAnsi"/>
                <w:sz w:val="20"/>
              </w:rPr>
            </w:pPr>
          </w:p>
        </w:tc>
        <w:tc>
          <w:tcPr>
            <w:tcW w:w="2427" w:type="dxa"/>
            <w:tcBorders>
              <w:bottom w:val="single" w:sz="4" w:space="0" w:color="auto"/>
            </w:tcBorders>
            <w:shd w:val="clear" w:color="auto" w:fill="auto"/>
            <w:vAlign w:val="center"/>
          </w:tcPr>
          <w:p w14:paraId="1412E33D" w14:textId="77777777" w:rsidR="006E5C15" w:rsidRPr="00153964" w:rsidRDefault="006E5C15" w:rsidP="006E5C15">
            <w:pPr>
              <w:jc w:val="center"/>
              <w:rPr>
                <w:rFonts w:asciiTheme="minorHAnsi" w:hAnsiTheme="minorHAnsi" w:cstheme="minorHAnsi"/>
                <w:sz w:val="20"/>
              </w:rPr>
            </w:pPr>
            <w:r w:rsidRPr="00153964">
              <w:rPr>
                <w:rFonts w:asciiTheme="minorHAnsi" w:hAnsiTheme="minorHAnsi" w:cstheme="minorHAnsi"/>
                <w:sz w:val="20"/>
              </w:rPr>
              <w:t>304.957.2043</w:t>
            </w:r>
          </w:p>
        </w:tc>
        <w:tc>
          <w:tcPr>
            <w:tcW w:w="3111" w:type="dxa"/>
            <w:tcBorders>
              <w:bottom w:val="single" w:sz="4" w:space="0" w:color="auto"/>
            </w:tcBorders>
            <w:shd w:val="clear" w:color="auto" w:fill="auto"/>
            <w:vAlign w:val="center"/>
          </w:tcPr>
          <w:p w14:paraId="33A45AB3" w14:textId="77777777" w:rsidR="006E5C15" w:rsidRPr="00153964" w:rsidRDefault="00104B3C" w:rsidP="006E5C15">
            <w:pPr>
              <w:jc w:val="center"/>
              <w:rPr>
                <w:rFonts w:asciiTheme="minorHAnsi" w:hAnsiTheme="minorHAnsi" w:cstheme="minorHAnsi"/>
                <w:sz w:val="20"/>
              </w:rPr>
            </w:pPr>
            <w:hyperlink r:id="rId16" w:history="1">
              <w:r w:rsidR="006E5C15" w:rsidRPr="00153964">
                <w:rPr>
                  <w:rStyle w:val="Hyperlink"/>
                  <w:rFonts w:asciiTheme="minorHAnsi" w:hAnsiTheme="minorHAnsi" w:cstheme="minorHAnsi"/>
                  <w:sz w:val="20"/>
                  <w:u w:val="none"/>
                </w:rPr>
                <w:t>tony.m.oleary@wv.gov</w:t>
              </w:r>
            </w:hyperlink>
          </w:p>
        </w:tc>
      </w:tr>
    </w:tbl>
    <w:p w14:paraId="3D298D6E" w14:textId="7E5AC77B" w:rsidR="00F42300" w:rsidRPr="00153964" w:rsidRDefault="00F42300">
      <w:pPr>
        <w:rPr>
          <w:rFonts w:asciiTheme="minorHAnsi" w:hAnsiTheme="minorHAnsi" w:cstheme="minorHAnsi"/>
          <w:b/>
          <w:sz w:val="32"/>
          <w:szCs w:val="36"/>
        </w:rPr>
      </w:pPr>
    </w:p>
    <w:p w14:paraId="4E467AB8" w14:textId="77777777" w:rsidR="00C35D90" w:rsidRDefault="00C35D90" w:rsidP="00C35D90">
      <w:pPr>
        <w:jc w:val="center"/>
        <w:rPr>
          <w:rFonts w:cs="Arial"/>
          <w:b/>
          <w:iCs/>
          <w:color w:val="C00000"/>
          <w:sz w:val="48"/>
          <w:szCs w:val="48"/>
        </w:rPr>
      </w:pPr>
      <w:r>
        <w:rPr>
          <w:rFonts w:asciiTheme="minorHAnsi" w:hAnsiTheme="minorHAnsi" w:cstheme="minorHAnsi"/>
          <w:b/>
          <w:sz w:val="32"/>
          <w:szCs w:val="36"/>
        </w:rPr>
        <w:br w:type="page"/>
      </w:r>
    </w:p>
    <w:p w14:paraId="345289D8" w14:textId="589B5A91" w:rsidR="00A37FC0" w:rsidRPr="00C35D90" w:rsidRDefault="00A37FC0" w:rsidP="00C35D90">
      <w:pPr>
        <w:rPr>
          <w:rFonts w:asciiTheme="minorHAnsi" w:hAnsiTheme="minorHAnsi" w:cstheme="minorHAnsi"/>
          <w:b/>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A37FC0" w:rsidRPr="00153964" w14:paraId="6C0D8E44" w14:textId="77777777" w:rsidTr="00B35178">
        <w:trPr>
          <w:trHeight w:val="342"/>
        </w:trPr>
        <w:tc>
          <w:tcPr>
            <w:tcW w:w="9360" w:type="dxa"/>
            <w:tcBorders>
              <w:bottom w:val="single" w:sz="12" w:space="0" w:color="FFFFFF" w:themeColor="background1"/>
            </w:tcBorders>
            <w:shd w:val="clear" w:color="auto" w:fill="000000" w:themeFill="text1"/>
            <w:vAlign w:val="center"/>
          </w:tcPr>
          <w:p w14:paraId="5D7EFF1B" w14:textId="77777777" w:rsidR="00A37FC0" w:rsidRPr="00153964" w:rsidRDefault="00064F94" w:rsidP="00B35178">
            <w:pPr>
              <w:jc w:val="center"/>
              <w:rPr>
                <w:rFonts w:asciiTheme="minorHAnsi" w:hAnsiTheme="minorHAnsi" w:cstheme="minorHAnsi"/>
                <w:b/>
                <w:color w:val="FFFFFF" w:themeColor="background1"/>
              </w:rPr>
            </w:pPr>
            <w:r w:rsidRPr="00153964">
              <w:rPr>
                <w:rFonts w:asciiTheme="minorHAnsi" w:hAnsiTheme="minorHAnsi" w:cstheme="minorHAnsi"/>
                <w:b/>
              </w:rPr>
              <w:t>Application Pro</w:t>
            </w:r>
            <w:r w:rsidR="001721CB" w:rsidRPr="00153964">
              <w:rPr>
                <w:rFonts w:asciiTheme="minorHAnsi" w:hAnsiTheme="minorHAnsi" w:cstheme="minorHAnsi"/>
                <w:b/>
              </w:rPr>
              <w:t>cedures</w:t>
            </w:r>
          </w:p>
        </w:tc>
      </w:tr>
      <w:tr w:rsidR="00A37FC0" w:rsidRPr="00153964" w14:paraId="2AD26B16"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5F17B047" w14:textId="2782D163" w:rsidR="00A37FC0" w:rsidRPr="00153964" w:rsidRDefault="00481064" w:rsidP="00B35178">
            <w:pPr>
              <w:jc w:val="center"/>
              <w:rPr>
                <w:rFonts w:asciiTheme="minorHAnsi" w:hAnsiTheme="minorHAnsi" w:cstheme="minorHAnsi"/>
              </w:rPr>
            </w:pPr>
            <w:r>
              <w:rPr>
                <w:rFonts w:asciiTheme="minorHAnsi" w:hAnsiTheme="minorHAnsi" w:cstheme="minorHAnsi"/>
                <w:b/>
              </w:rPr>
              <w:t>P</w:t>
            </w:r>
            <w:r w:rsidR="009C5CAA" w:rsidRPr="00153964">
              <w:rPr>
                <w:rFonts w:asciiTheme="minorHAnsi" w:hAnsiTheme="minorHAnsi" w:cstheme="minorHAnsi"/>
                <w:b/>
              </w:rPr>
              <w:t>Y 201</w:t>
            </w:r>
            <w:r w:rsidR="00153964" w:rsidRPr="00153964">
              <w:rPr>
                <w:rFonts w:asciiTheme="minorHAnsi" w:hAnsiTheme="minorHAnsi" w:cstheme="minorHAnsi"/>
                <w:b/>
              </w:rPr>
              <w:t>8</w:t>
            </w:r>
          </w:p>
        </w:tc>
      </w:tr>
    </w:tbl>
    <w:p w14:paraId="6562F5EB" w14:textId="77777777" w:rsidR="005012AE" w:rsidRPr="00153964" w:rsidRDefault="005012AE" w:rsidP="00702C5A">
      <w:pPr>
        <w:jc w:val="both"/>
        <w:rPr>
          <w:rFonts w:asciiTheme="minorHAnsi" w:hAnsiTheme="minorHAnsi" w:cstheme="minorHAnsi"/>
          <w:b/>
        </w:rPr>
      </w:pPr>
    </w:p>
    <w:p w14:paraId="20812ACA" w14:textId="0927EC95" w:rsidR="00702C5A" w:rsidRPr="00153964" w:rsidRDefault="005012AE" w:rsidP="00702C5A">
      <w:pPr>
        <w:jc w:val="both"/>
        <w:rPr>
          <w:rFonts w:asciiTheme="minorHAnsi" w:hAnsiTheme="minorHAnsi" w:cstheme="minorHAnsi"/>
          <w:sz w:val="20"/>
          <w:szCs w:val="20"/>
        </w:rPr>
      </w:pPr>
      <w:r w:rsidRPr="00153964">
        <w:rPr>
          <w:rFonts w:asciiTheme="minorHAnsi" w:hAnsiTheme="minorHAnsi" w:cstheme="minorHAnsi"/>
          <w:sz w:val="20"/>
          <w:szCs w:val="20"/>
        </w:rPr>
        <w:t xml:space="preserve">This </w:t>
      </w:r>
      <w:r w:rsidR="00F31251" w:rsidRPr="00153964">
        <w:rPr>
          <w:rFonts w:asciiTheme="minorHAnsi" w:hAnsiTheme="minorHAnsi" w:cstheme="minorHAnsi"/>
          <w:sz w:val="20"/>
          <w:szCs w:val="20"/>
        </w:rPr>
        <w:t>Project Application Guide</w:t>
      </w:r>
      <w:r w:rsidRPr="00153964">
        <w:rPr>
          <w:rFonts w:asciiTheme="minorHAnsi" w:hAnsiTheme="minorHAnsi" w:cstheme="minorHAnsi"/>
          <w:sz w:val="20"/>
          <w:szCs w:val="20"/>
        </w:rPr>
        <w:t xml:space="preserve"> outlines the requirements necessary to submit a </w:t>
      </w:r>
      <w:r w:rsidR="00411C16" w:rsidRPr="00153964">
        <w:rPr>
          <w:rFonts w:asciiTheme="minorHAnsi" w:hAnsiTheme="minorHAnsi" w:cstheme="minorHAnsi"/>
          <w:sz w:val="20"/>
          <w:szCs w:val="20"/>
        </w:rPr>
        <w:t>Community</w:t>
      </w:r>
      <w:r w:rsidR="007A78E5" w:rsidRPr="00153964">
        <w:rPr>
          <w:rFonts w:asciiTheme="minorHAnsi" w:hAnsiTheme="minorHAnsi" w:cstheme="minorHAnsi"/>
          <w:sz w:val="20"/>
          <w:szCs w:val="20"/>
        </w:rPr>
        <w:t xml:space="preserve"> Development Block Grant</w:t>
      </w:r>
      <w:r w:rsidRPr="00153964">
        <w:rPr>
          <w:rFonts w:asciiTheme="minorHAnsi" w:hAnsiTheme="minorHAnsi" w:cstheme="minorHAnsi"/>
          <w:sz w:val="20"/>
          <w:szCs w:val="20"/>
        </w:rPr>
        <w:t xml:space="preserve"> (</w:t>
      </w:r>
      <w:r w:rsidR="00C0245B" w:rsidRPr="00153964">
        <w:rPr>
          <w:rFonts w:asciiTheme="minorHAnsi" w:hAnsiTheme="minorHAnsi" w:cstheme="minorHAnsi"/>
          <w:sz w:val="20"/>
          <w:szCs w:val="20"/>
        </w:rPr>
        <w:t>CDBG</w:t>
      </w:r>
      <w:r w:rsidRPr="00153964">
        <w:rPr>
          <w:rFonts w:asciiTheme="minorHAnsi" w:hAnsiTheme="minorHAnsi" w:cstheme="minorHAnsi"/>
          <w:sz w:val="20"/>
          <w:szCs w:val="20"/>
        </w:rPr>
        <w:t xml:space="preserve">) </w:t>
      </w:r>
      <w:r w:rsidR="00411C16" w:rsidRPr="00153964">
        <w:rPr>
          <w:rFonts w:asciiTheme="minorHAnsi" w:hAnsiTheme="minorHAnsi" w:cstheme="minorHAnsi"/>
          <w:sz w:val="20"/>
          <w:szCs w:val="20"/>
        </w:rPr>
        <w:t>application</w:t>
      </w:r>
      <w:r w:rsidRPr="00153964">
        <w:rPr>
          <w:rFonts w:asciiTheme="minorHAnsi" w:hAnsiTheme="minorHAnsi" w:cstheme="minorHAnsi"/>
          <w:sz w:val="20"/>
          <w:szCs w:val="20"/>
        </w:rPr>
        <w:t>.</w:t>
      </w:r>
      <w:r w:rsidR="002622AD" w:rsidRPr="00153964">
        <w:rPr>
          <w:rFonts w:asciiTheme="minorHAnsi" w:eastAsia="Calibri" w:hAnsiTheme="minorHAnsi" w:cstheme="minorHAnsi"/>
          <w:b/>
          <w:sz w:val="20"/>
          <w:szCs w:val="20"/>
        </w:rPr>
        <w:t xml:space="preserve">  </w:t>
      </w:r>
      <w:r w:rsidR="00702C5A" w:rsidRPr="00153964">
        <w:rPr>
          <w:rFonts w:asciiTheme="minorHAnsi" w:hAnsiTheme="minorHAnsi" w:cstheme="minorHAnsi"/>
          <w:sz w:val="20"/>
          <w:szCs w:val="20"/>
        </w:rPr>
        <w:t>All applications must be post</w:t>
      </w:r>
      <w:r w:rsidR="00132A3C">
        <w:rPr>
          <w:rFonts w:asciiTheme="minorHAnsi" w:hAnsiTheme="minorHAnsi" w:cstheme="minorHAnsi"/>
          <w:sz w:val="20"/>
          <w:szCs w:val="20"/>
        </w:rPr>
        <w:t xml:space="preserve"> </w:t>
      </w:r>
      <w:r w:rsidR="00702C5A" w:rsidRPr="00153964">
        <w:rPr>
          <w:rFonts w:asciiTheme="minorHAnsi" w:hAnsiTheme="minorHAnsi" w:cstheme="minorHAnsi"/>
          <w:sz w:val="20"/>
          <w:szCs w:val="20"/>
        </w:rPr>
        <w:t>marked</w:t>
      </w:r>
      <w:r w:rsidR="002438E8" w:rsidRPr="00153964">
        <w:rPr>
          <w:rFonts w:asciiTheme="minorHAnsi" w:hAnsiTheme="minorHAnsi" w:cstheme="minorHAnsi"/>
          <w:sz w:val="20"/>
          <w:szCs w:val="20"/>
        </w:rPr>
        <w:t xml:space="preserve"> or hand delivered to WVDO and stamped received</w:t>
      </w:r>
      <w:r w:rsidR="008C5E1B" w:rsidRPr="00153964">
        <w:rPr>
          <w:rFonts w:asciiTheme="minorHAnsi" w:hAnsiTheme="minorHAnsi" w:cstheme="minorHAnsi"/>
          <w:sz w:val="20"/>
          <w:szCs w:val="20"/>
        </w:rPr>
        <w:t xml:space="preserve">, according </w:t>
      </w:r>
      <w:r w:rsidR="00CB167F" w:rsidRPr="00153964">
        <w:rPr>
          <w:rFonts w:asciiTheme="minorHAnsi" w:hAnsiTheme="minorHAnsi" w:cstheme="minorHAnsi"/>
          <w:sz w:val="20"/>
          <w:szCs w:val="20"/>
        </w:rPr>
        <w:t>to the deadlines below:</w:t>
      </w:r>
      <w:r w:rsidR="00702C5A" w:rsidRPr="00153964">
        <w:rPr>
          <w:rFonts w:asciiTheme="minorHAnsi" w:hAnsiTheme="minorHAnsi" w:cstheme="minorHAnsi"/>
          <w:sz w:val="20"/>
          <w:szCs w:val="20"/>
        </w:rPr>
        <w:t xml:space="preserve"> </w:t>
      </w:r>
    </w:p>
    <w:p w14:paraId="165348DF" w14:textId="77777777" w:rsidR="00702C5A" w:rsidRPr="00153964" w:rsidRDefault="00702C5A" w:rsidP="00AB6DE9">
      <w:pPr>
        <w:rPr>
          <w:rFonts w:asciiTheme="minorHAnsi" w:hAnsiTheme="minorHAnsi" w:cstheme="minorHAnsi"/>
          <w:b/>
          <w:sz w:val="20"/>
          <w:szCs w:val="20"/>
        </w:rPr>
      </w:pPr>
    </w:p>
    <w:p w14:paraId="141F636A" w14:textId="77777777" w:rsidR="00CD1DD6" w:rsidRPr="00153964" w:rsidRDefault="00F84D78" w:rsidP="00AB6DE9">
      <w:pPr>
        <w:rPr>
          <w:rFonts w:asciiTheme="minorHAnsi" w:hAnsiTheme="minorHAnsi" w:cstheme="minorHAnsi"/>
          <w:sz w:val="20"/>
          <w:szCs w:val="20"/>
        </w:rPr>
      </w:pPr>
      <w:r>
        <w:rPr>
          <w:rFonts w:asciiTheme="minorHAnsi" w:hAnsiTheme="minorHAnsi" w:cstheme="minorHAnsi"/>
          <w:b/>
          <w:sz w:val="20"/>
          <w:szCs w:val="20"/>
        </w:rPr>
        <w:t>Application Deadlines</w:t>
      </w:r>
      <w:r w:rsidR="00CD1DD6" w:rsidRPr="00153964">
        <w:rPr>
          <w:rFonts w:asciiTheme="minorHAnsi" w:hAnsiTheme="minorHAnsi" w:cstheme="minorHAnsi"/>
          <w:b/>
          <w:sz w:val="20"/>
          <w:szCs w:val="20"/>
        </w:rPr>
        <w:t>:</w:t>
      </w:r>
    </w:p>
    <w:p w14:paraId="1335892A" w14:textId="445B8623" w:rsidR="00CD1DD6" w:rsidRPr="00153964" w:rsidRDefault="00DD4CB6" w:rsidP="00836335">
      <w:pPr>
        <w:numPr>
          <w:ilvl w:val="0"/>
          <w:numId w:val="17"/>
        </w:numPr>
        <w:tabs>
          <w:tab w:val="num" w:pos="1080"/>
        </w:tabs>
        <w:rPr>
          <w:rFonts w:asciiTheme="minorHAnsi" w:hAnsiTheme="minorHAnsi" w:cstheme="minorHAnsi"/>
          <w:sz w:val="20"/>
          <w:szCs w:val="20"/>
        </w:rPr>
      </w:pPr>
      <w:r w:rsidRPr="00153964">
        <w:rPr>
          <w:rFonts w:asciiTheme="minorHAnsi" w:hAnsiTheme="minorHAnsi" w:cstheme="minorHAnsi"/>
          <w:sz w:val="20"/>
          <w:szCs w:val="20"/>
        </w:rPr>
        <w:t xml:space="preserve">Public </w:t>
      </w:r>
      <w:r w:rsidR="00D357DA" w:rsidRPr="00153964">
        <w:rPr>
          <w:rFonts w:asciiTheme="minorHAnsi" w:hAnsiTheme="minorHAnsi" w:cstheme="minorHAnsi"/>
          <w:sz w:val="20"/>
          <w:szCs w:val="20"/>
        </w:rPr>
        <w:t xml:space="preserve">Infrastructure Projects </w:t>
      </w:r>
      <w:r w:rsidR="00F84D78">
        <w:rPr>
          <w:rFonts w:asciiTheme="minorHAnsi" w:hAnsiTheme="minorHAnsi" w:cstheme="minorHAnsi"/>
          <w:sz w:val="20"/>
          <w:szCs w:val="20"/>
        </w:rPr>
        <w:t>–</w:t>
      </w:r>
      <w:r w:rsidR="00D357DA" w:rsidRPr="00153964">
        <w:rPr>
          <w:rFonts w:asciiTheme="minorHAnsi" w:hAnsiTheme="minorHAnsi" w:cstheme="minorHAnsi"/>
          <w:sz w:val="20"/>
          <w:szCs w:val="20"/>
        </w:rPr>
        <w:t xml:space="preserve"> </w:t>
      </w:r>
      <w:r w:rsidR="00F84D78">
        <w:rPr>
          <w:rFonts w:asciiTheme="minorHAnsi" w:hAnsiTheme="minorHAnsi" w:cstheme="minorHAnsi"/>
          <w:sz w:val="20"/>
          <w:szCs w:val="20"/>
        </w:rPr>
        <w:t>Water-</w:t>
      </w:r>
      <w:r w:rsidR="00CD1DD6" w:rsidRPr="00153964">
        <w:rPr>
          <w:rFonts w:asciiTheme="minorHAnsi" w:hAnsiTheme="minorHAnsi" w:cstheme="minorHAnsi"/>
          <w:sz w:val="20"/>
          <w:szCs w:val="20"/>
        </w:rPr>
        <w:t>Sewer</w:t>
      </w:r>
      <w:r w:rsidR="00411C16" w:rsidRPr="00153964">
        <w:rPr>
          <w:rFonts w:asciiTheme="minorHAnsi" w:hAnsiTheme="minorHAnsi" w:cstheme="minorHAnsi"/>
          <w:sz w:val="20"/>
          <w:szCs w:val="20"/>
        </w:rPr>
        <w:tab/>
      </w:r>
      <w:r w:rsidR="00411C16" w:rsidRPr="00153964">
        <w:rPr>
          <w:rFonts w:asciiTheme="minorHAnsi" w:hAnsiTheme="minorHAnsi" w:cstheme="minorHAnsi"/>
          <w:sz w:val="20"/>
          <w:szCs w:val="20"/>
        </w:rPr>
        <w:tab/>
      </w:r>
      <w:r w:rsidR="00D357DA" w:rsidRPr="00153964">
        <w:rPr>
          <w:rFonts w:asciiTheme="minorHAnsi" w:hAnsiTheme="minorHAnsi" w:cstheme="minorHAnsi"/>
          <w:sz w:val="20"/>
          <w:szCs w:val="20"/>
        </w:rPr>
        <w:t>Ju</w:t>
      </w:r>
      <w:r w:rsidR="00481064">
        <w:rPr>
          <w:rFonts w:asciiTheme="minorHAnsi" w:hAnsiTheme="minorHAnsi" w:cstheme="minorHAnsi"/>
          <w:sz w:val="20"/>
          <w:szCs w:val="20"/>
        </w:rPr>
        <w:t>ly</w:t>
      </w:r>
      <w:r w:rsidR="00D357DA" w:rsidRPr="00153964">
        <w:rPr>
          <w:rFonts w:asciiTheme="minorHAnsi" w:hAnsiTheme="minorHAnsi" w:cstheme="minorHAnsi"/>
          <w:sz w:val="20"/>
          <w:szCs w:val="20"/>
        </w:rPr>
        <w:t xml:space="preserve"> </w:t>
      </w:r>
      <w:r w:rsidR="00D93D6B" w:rsidRPr="00153964">
        <w:rPr>
          <w:rFonts w:asciiTheme="minorHAnsi" w:hAnsiTheme="minorHAnsi" w:cstheme="minorHAnsi"/>
          <w:sz w:val="20"/>
          <w:szCs w:val="20"/>
        </w:rPr>
        <w:t>3</w:t>
      </w:r>
      <w:r w:rsidR="00481064">
        <w:rPr>
          <w:rFonts w:asciiTheme="minorHAnsi" w:hAnsiTheme="minorHAnsi" w:cstheme="minorHAnsi"/>
          <w:sz w:val="20"/>
          <w:szCs w:val="20"/>
        </w:rPr>
        <w:t>1</w:t>
      </w:r>
      <w:r w:rsidR="001721CB" w:rsidRPr="00153964">
        <w:rPr>
          <w:rFonts w:asciiTheme="minorHAnsi" w:hAnsiTheme="minorHAnsi" w:cstheme="minorHAnsi"/>
          <w:sz w:val="20"/>
          <w:szCs w:val="20"/>
        </w:rPr>
        <w:t>, 201</w:t>
      </w:r>
      <w:r w:rsidR="00F84D78">
        <w:rPr>
          <w:rFonts w:asciiTheme="minorHAnsi" w:hAnsiTheme="minorHAnsi" w:cstheme="minorHAnsi"/>
          <w:sz w:val="20"/>
          <w:szCs w:val="20"/>
        </w:rPr>
        <w:t>8</w:t>
      </w:r>
    </w:p>
    <w:p w14:paraId="07DBD7D1" w14:textId="77777777" w:rsidR="00F84D78" w:rsidRDefault="00F84D78" w:rsidP="00F84D78">
      <w:pPr>
        <w:numPr>
          <w:ilvl w:val="0"/>
          <w:numId w:val="17"/>
        </w:numPr>
        <w:tabs>
          <w:tab w:val="num" w:pos="1080"/>
        </w:tabs>
        <w:rPr>
          <w:rFonts w:asciiTheme="minorHAnsi" w:hAnsiTheme="minorHAnsi" w:cstheme="minorHAnsi"/>
          <w:sz w:val="20"/>
          <w:szCs w:val="20"/>
        </w:rPr>
      </w:pPr>
      <w:r w:rsidRPr="00153964">
        <w:rPr>
          <w:rFonts w:asciiTheme="minorHAnsi" w:hAnsiTheme="minorHAnsi" w:cstheme="minorHAnsi"/>
          <w:sz w:val="20"/>
          <w:szCs w:val="20"/>
        </w:rPr>
        <w:t xml:space="preserve">Economic Development with </w:t>
      </w:r>
      <w:r>
        <w:rPr>
          <w:rFonts w:asciiTheme="minorHAnsi" w:hAnsiTheme="minorHAnsi" w:cstheme="minorHAnsi"/>
          <w:sz w:val="20"/>
          <w:szCs w:val="20"/>
        </w:rPr>
        <w:t>Business Commitment</w:t>
      </w:r>
      <w:r>
        <w:rPr>
          <w:rFonts w:asciiTheme="minorHAnsi" w:hAnsiTheme="minorHAnsi" w:cstheme="minorHAnsi"/>
          <w:sz w:val="20"/>
          <w:szCs w:val="20"/>
        </w:rPr>
        <w:tab/>
        <w:t>Open</w:t>
      </w:r>
      <w:r w:rsidRPr="00153964">
        <w:rPr>
          <w:rFonts w:asciiTheme="minorHAnsi" w:hAnsiTheme="minorHAnsi" w:cstheme="minorHAnsi"/>
          <w:sz w:val="20"/>
          <w:szCs w:val="20"/>
        </w:rPr>
        <w:t xml:space="preserve"> </w:t>
      </w:r>
    </w:p>
    <w:p w14:paraId="17F33250" w14:textId="2ABA2BAF" w:rsidR="00525E7B" w:rsidRDefault="00525E7B" w:rsidP="00F84D78">
      <w:pPr>
        <w:numPr>
          <w:ilvl w:val="0"/>
          <w:numId w:val="17"/>
        </w:numPr>
        <w:tabs>
          <w:tab w:val="num" w:pos="1080"/>
        </w:tabs>
        <w:rPr>
          <w:rFonts w:asciiTheme="minorHAnsi" w:hAnsiTheme="minorHAnsi" w:cstheme="minorHAnsi"/>
          <w:sz w:val="20"/>
          <w:szCs w:val="20"/>
        </w:rPr>
      </w:pPr>
      <w:r>
        <w:rPr>
          <w:rFonts w:asciiTheme="minorHAnsi" w:hAnsiTheme="minorHAnsi" w:cstheme="minorHAnsi"/>
          <w:sz w:val="20"/>
          <w:szCs w:val="20"/>
        </w:rPr>
        <w:t>Technology and Innovation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745D8">
        <w:rPr>
          <w:rFonts w:asciiTheme="minorHAnsi" w:hAnsiTheme="minorHAnsi" w:cstheme="minorHAnsi"/>
          <w:sz w:val="20"/>
          <w:szCs w:val="20"/>
        </w:rPr>
        <w:t>Octo</w:t>
      </w:r>
      <w:r w:rsidR="0095550F">
        <w:rPr>
          <w:rFonts w:asciiTheme="minorHAnsi" w:hAnsiTheme="minorHAnsi" w:cstheme="minorHAnsi"/>
          <w:sz w:val="20"/>
          <w:szCs w:val="20"/>
        </w:rPr>
        <w:t>ber</w:t>
      </w:r>
      <w:r>
        <w:rPr>
          <w:rFonts w:asciiTheme="minorHAnsi" w:hAnsiTheme="minorHAnsi" w:cstheme="minorHAnsi"/>
          <w:sz w:val="20"/>
          <w:szCs w:val="20"/>
        </w:rPr>
        <w:t xml:space="preserve"> 30, 2018</w:t>
      </w:r>
    </w:p>
    <w:p w14:paraId="67DDE22E" w14:textId="129CA25C" w:rsidR="009D6EEF" w:rsidRPr="00525E7B" w:rsidRDefault="00D357DA" w:rsidP="00525E7B">
      <w:pPr>
        <w:numPr>
          <w:ilvl w:val="0"/>
          <w:numId w:val="17"/>
        </w:numPr>
        <w:tabs>
          <w:tab w:val="num" w:pos="1080"/>
        </w:tabs>
        <w:rPr>
          <w:rFonts w:asciiTheme="minorHAnsi" w:hAnsiTheme="minorHAnsi" w:cstheme="minorHAnsi"/>
          <w:sz w:val="20"/>
          <w:szCs w:val="20"/>
        </w:rPr>
      </w:pPr>
      <w:r w:rsidRPr="00153964">
        <w:rPr>
          <w:rFonts w:asciiTheme="minorHAnsi" w:hAnsiTheme="minorHAnsi" w:cstheme="minorHAnsi"/>
          <w:sz w:val="20"/>
          <w:szCs w:val="20"/>
        </w:rPr>
        <w:t>C</w:t>
      </w:r>
      <w:r w:rsidR="00F84D78">
        <w:rPr>
          <w:rFonts w:asciiTheme="minorHAnsi" w:hAnsiTheme="minorHAnsi" w:cstheme="minorHAnsi"/>
          <w:sz w:val="20"/>
          <w:szCs w:val="20"/>
        </w:rPr>
        <w:t>ommunity Development-General</w:t>
      </w:r>
      <w:r w:rsidR="00F84D78">
        <w:rPr>
          <w:rFonts w:asciiTheme="minorHAnsi" w:hAnsiTheme="minorHAnsi" w:cstheme="minorHAnsi"/>
          <w:sz w:val="20"/>
          <w:szCs w:val="20"/>
        </w:rPr>
        <w:tab/>
      </w:r>
      <w:r w:rsidR="00F84D78">
        <w:rPr>
          <w:rFonts w:asciiTheme="minorHAnsi" w:hAnsiTheme="minorHAnsi" w:cstheme="minorHAnsi"/>
          <w:sz w:val="20"/>
          <w:szCs w:val="20"/>
        </w:rPr>
        <w:tab/>
      </w:r>
      <w:r w:rsidR="00F84D78">
        <w:rPr>
          <w:rFonts w:asciiTheme="minorHAnsi" w:hAnsiTheme="minorHAnsi" w:cstheme="minorHAnsi"/>
          <w:sz w:val="20"/>
          <w:szCs w:val="20"/>
        </w:rPr>
        <w:tab/>
      </w:r>
      <w:r w:rsidRPr="00153964">
        <w:rPr>
          <w:rFonts w:asciiTheme="minorHAnsi" w:hAnsiTheme="minorHAnsi" w:cstheme="minorHAnsi"/>
          <w:sz w:val="20"/>
          <w:szCs w:val="20"/>
        </w:rPr>
        <w:t>Ju</w:t>
      </w:r>
      <w:r w:rsidR="00481064">
        <w:rPr>
          <w:rFonts w:asciiTheme="minorHAnsi" w:hAnsiTheme="minorHAnsi" w:cstheme="minorHAnsi"/>
          <w:sz w:val="20"/>
          <w:szCs w:val="20"/>
        </w:rPr>
        <w:t>ly</w:t>
      </w:r>
      <w:r w:rsidRPr="00153964">
        <w:rPr>
          <w:rFonts w:asciiTheme="minorHAnsi" w:hAnsiTheme="minorHAnsi" w:cstheme="minorHAnsi"/>
          <w:sz w:val="20"/>
          <w:szCs w:val="20"/>
        </w:rPr>
        <w:t xml:space="preserve"> </w:t>
      </w:r>
      <w:r w:rsidR="00D93D6B" w:rsidRPr="00153964">
        <w:rPr>
          <w:rFonts w:asciiTheme="minorHAnsi" w:hAnsiTheme="minorHAnsi" w:cstheme="minorHAnsi"/>
          <w:sz w:val="20"/>
          <w:szCs w:val="20"/>
        </w:rPr>
        <w:t>3</w:t>
      </w:r>
      <w:r w:rsidR="00481064">
        <w:rPr>
          <w:rFonts w:asciiTheme="minorHAnsi" w:hAnsiTheme="minorHAnsi" w:cstheme="minorHAnsi"/>
          <w:sz w:val="20"/>
          <w:szCs w:val="20"/>
        </w:rPr>
        <w:t>1</w:t>
      </w:r>
      <w:r w:rsidRPr="00153964">
        <w:rPr>
          <w:rFonts w:asciiTheme="minorHAnsi" w:hAnsiTheme="minorHAnsi" w:cstheme="minorHAnsi"/>
          <w:sz w:val="20"/>
          <w:szCs w:val="20"/>
        </w:rPr>
        <w:t>, 201</w:t>
      </w:r>
      <w:r w:rsidR="00F84D78">
        <w:rPr>
          <w:rFonts w:asciiTheme="minorHAnsi" w:hAnsiTheme="minorHAnsi" w:cstheme="minorHAnsi"/>
          <w:sz w:val="20"/>
          <w:szCs w:val="20"/>
        </w:rPr>
        <w:t>8</w:t>
      </w:r>
      <w:r w:rsidRPr="00153964">
        <w:rPr>
          <w:rFonts w:asciiTheme="minorHAnsi" w:hAnsiTheme="minorHAnsi" w:cstheme="minorHAnsi"/>
          <w:sz w:val="20"/>
          <w:szCs w:val="20"/>
        </w:rPr>
        <w:t xml:space="preserve"> </w:t>
      </w:r>
      <w:r w:rsidRPr="00F84D78">
        <w:rPr>
          <w:rFonts w:asciiTheme="minorHAnsi" w:hAnsiTheme="minorHAnsi" w:cstheme="minorHAnsi"/>
          <w:sz w:val="20"/>
          <w:szCs w:val="20"/>
        </w:rPr>
        <w:tab/>
      </w:r>
    </w:p>
    <w:p w14:paraId="463AE49D" w14:textId="77777777" w:rsidR="00CD1DD6" w:rsidRPr="00153964" w:rsidRDefault="008C5E1B" w:rsidP="00836335">
      <w:pPr>
        <w:numPr>
          <w:ilvl w:val="0"/>
          <w:numId w:val="17"/>
        </w:numPr>
        <w:tabs>
          <w:tab w:val="num" w:pos="1080"/>
        </w:tabs>
        <w:rPr>
          <w:rFonts w:asciiTheme="minorHAnsi" w:hAnsiTheme="minorHAnsi" w:cstheme="minorHAnsi"/>
          <w:sz w:val="20"/>
          <w:szCs w:val="20"/>
        </w:rPr>
      </w:pPr>
      <w:r w:rsidRPr="00153964">
        <w:rPr>
          <w:rFonts w:asciiTheme="minorHAnsi" w:hAnsiTheme="minorHAnsi" w:cstheme="minorHAnsi"/>
          <w:sz w:val="20"/>
          <w:szCs w:val="20"/>
        </w:rPr>
        <w:t>Self-</w:t>
      </w:r>
      <w:r w:rsidR="00CD1DD6" w:rsidRPr="00153964">
        <w:rPr>
          <w:rFonts w:asciiTheme="minorHAnsi" w:hAnsiTheme="minorHAnsi" w:cstheme="minorHAnsi"/>
          <w:sz w:val="20"/>
          <w:szCs w:val="20"/>
        </w:rPr>
        <w:t>Help Water Projects</w:t>
      </w:r>
      <w:r w:rsidR="00A038BE" w:rsidRPr="00153964">
        <w:rPr>
          <w:rFonts w:asciiTheme="minorHAnsi" w:hAnsiTheme="minorHAnsi" w:cstheme="minorHAnsi"/>
          <w:sz w:val="20"/>
          <w:szCs w:val="20"/>
        </w:rPr>
        <w:tab/>
      </w:r>
      <w:r w:rsidR="00A038BE" w:rsidRPr="00153964">
        <w:rPr>
          <w:rFonts w:asciiTheme="minorHAnsi" w:hAnsiTheme="minorHAnsi" w:cstheme="minorHAnsi"/>
          <w:sz w:val="20"/>
          <w:szCs w:val="20"/>
        </w:rPr>
        <w:tab/>
      </w:r>
      <w:r w:rsidR="00A038BE" w:rsidRPr="00153964">
        <w:rPr>
          <w:rFonts w:asciiTheme="minorHAnsi" w:hAnsiTheme="minorHAnsi" w:cstheme="minorHAnsi"/>
          <w:sz w:val="20"/>
          <w:szCs w:val="20"/>
        </w:rPr>
        <w:tab/>
      </w:r>
      <w:r w:rsidR="00F84D78">
        <w:rPr>
          <w:rFonts w:asciiTheme="minorHAnsi" w:hAnsiTheme="minorHAnsi" w:cstheme="minorHAnsi"/>
          <w:sz w:val="20"/>
          <w:szCs w:val="20"/>
        </w:rPr>
        <w:tab/>
        <w:t>Open</w:t>
      </w:r>
      <w:r w:rsidR="00A038BE" w:rsidRPr="00153964">
        <w:rPr>
          <w:rFonts w:asciiTheme="minorHAnsi" w:hAnsiTheme="minorHAnsi" w:cstheme="minorHAnsi"/>
          <w:sz w:val="20"/>
          <w:szCs w:val="20"/>
        </w:rPr>
        <w:tab/>
      </w:r>
      <w:r w:rsidR="00A038BE" w:rsidRPr="00153964">
        <w:rPr>
          <w:rFonts w:asciiTheme="minorHAnsi" w:hAnsiTheme="minorHAnsi" w:cstheme="minorHAnsi"/>
          <w:sz w:val="20"/>
          <w:szCs w:val="20"/>
        </w:rPr>
        <w:tab/>
      </w:r>
      <w:r w:rsidR="00A038BE" w:rsidRPr="00153964">
        <w:rPr>
          <w:rFonts w:asciiTheme="minorHAnsi" w:hAnsiTheme="minorHAnsi" w:cstheme="minorHAnsi"/>
          <w:sz w:val="20"/>
          <w:szCs w:val="20"/>
        </w:rPr>
        <w:tab/>
      </w:r>
    </w:p>
    <w:p w14:paraId="5C613612" w14:textId="77777777" w:rsidR="00CD1DD6" w:rsidRPr="00153964" w:rsidRDefault="00CD1DD6" w:rsidP="00CD1DD6">
      <w:pPr>
        <w:rPr>
          <w:rFonts w:asciiTheme="minorHAnsi" w:hAnsiTheme="minorHAnsi" w:cstheme="minorHAnsi"/>
          <w:sz w:val="20"/>
          <w:szCs w:val="20"/>
        </w:rPr>
      </w:pPr>
    </w:p>
    <w:p w14:paraId="186444FB" w14:textId="77777777" w:rsidR="00CD1DD6" w:rsidRPr="00153964" w:rsidRDefault="00F763CC" w:rsidP="00CD1DD6">
      <w:pPr>
        <w:keepNext/>
        <w:outlineLvl w:val="1"/>
        <w:rPr>
          <w:rFonts w:asciiTheme="minorHAnsi" w:hAnsiTheme="minorHAnsi" w:cstheme="minorHAnsi"/>
          <w:b/>
          <w:sz w:val="20"/>
          <w:szCs w:val="20"/>
        </w:rPr>
      </w:pPr>
      <w:r w:rsidRPr="00153964">
        <w:rPr>
          <w:rFonts w:asciiTheme="minorHAnsi" w:hAnsiTheme="minorHAnsi" w:cstheme="minorHAnsi"/>
          <w:b/>
          <w:sz w:val="20"/>
          <w:szCs w:val="20"/>
        </w:rPr>
        <w:t>Maximum Awards:</w:t>
      </w:r>
    </w:p>
    <w:p w14:paraId="59B70F00" w14:textId="77777777" w:rsidR="00CD1DD6" w:rsidRPr="00153964" w:rsidRDefault="00DD4CB6" w:rsidP="00836335">
      <w:pPr>
        <w:pStyle w:val="ListParagraph"/>
        <w:numPr>
          <w:ilvl w:val="0"/>
          <w:numId w:val="18"/>
        </w:numPr>
        <w:tabs>
          <w:tab w:val="num" w:pos="1080"/>
        </w:tabs>
        <w:rPr>
          <w:rFonts w:asciiTheme="minorHAnsi" w:hAnsiTheme="minorHAnsi" w:cstheme="minorHAnsi"/>
          <w:sz w:val="20"/>
          <w:szCs w:val="20"/>
        </w:rPr>
      </w:pPr>
      <w:r w:rsidRPr="00153964">
        <w:rPr>
          <w:rFonts w:asciiTheme="minorHAnsi" w:hAnsiTheme="minorHAnsi" w:cstheme="minorHAnsi"/>
          <w:sz w:val="20"/>
          <w:szCs w:val="20"/>
        </w:rPr>
        <w:t xml:space="preserve">Public </w:t>
      </w:r>
      <w:r w:rsidR="00F84D78">
        <w:rPr>
          <w:rFonts w:asciiTheme="minorHAnsi" w:hAnsiTheme="minorHAnsi" w:cstheme="minorHAnsi"/>
          <w:sz w:val="20"/>
          <w:szCs w:val="20"/>
        </w:rPr>
        <w:t>Infrastructure Projects – Water-</w:t>
      </w:r>
      <w:r w:rsidR="00D357DA" w:rsidRPr="00153964">
        <w:rPr>
          <w:rFonts w:asciiTheme="minorHAnsi" w:hAnsiTheme="minorHAnsi" w:cstheme="minorHAnsi"/>
          <w:sz w:val="20"/>
          <w:szCs w:val="20"/>
        </w:rPr>
        <w:t xml:space="preserve">Sewer </w:t>
      </w:r>
      <w:r w:rsidR="00F84D78">
        <w:rPr>
          <w:rFonts w:asciiTheme="minorHAnsi" w:hAnsiTheme="minorHAnsi" w:cstheme="minorHAnsi"/>
          <w:sz w:val="20"/>
          <w:szCs w:val="20"/>
        </w:rPr>
        <w:tab/>
      </w:r>
      <w:r w:rsidR="00F84D78">
        <w:rPr>
          <w:rFonts w:asciiTheme="minorHAnsi" w:hAnsiTheme="minorHAnsi" w:cstheme="minorHAnsi"/>
          <w:sz w:val="20"/>
          <w:szCs w:val="20"/>
        </w:rPr>
        <w:tab/>
      </w:r>
      <w:r w:rsidR="00CD1DD6" w:rsidRPr="00153964">
        <w:rPr>
          <w:rFonts w:asciiTheme="minorHAnsi" w:hAnsiTheme="minorHAnsi" w:cstheme="minorHAnsi"/>
          <w:sz w:val="20"/>
          <w:szCs w:val="20"/>
        </w:rPr>
        <w:t>$1,500,000</w:t>
      </w:r>
    </w:p>
    <w:p w14:paraId="5EC74738" w14:textId="77777777" w:rsidR="00CD1DD6" w:rsidRDefault="00525E7B" w:rsidP="00836335">
      <w:pPr>
        <w:pStyle w:val="ListParagraph"/>
        <w:numPr>
          <w:ilvl w:val="0"/>
          <w:numId w:val="18"/>
        </w:numPr>
        <w:tabs>
          <w:tab w:val="num" w:pos="1080"/>
        </w:tabs>
        <w:rPr>
          <w:rFonts w:asciiTheme="minorHAnsi" w:hAnsiTheme="minorHAnsi" w:cstheme="minorHAnsi"/>
          <w:sz w:val="20"/>
          <w:szCs w:val="20"/>
        </w:rPr>
      </w:pPr>
      <w:r>
        <w:rPr>
          <w:rFonts w:asciiTheme="minorHAnsi" w:hAnsiTheme="minorHAnsi" w:cstheme="minorHAnsi"/>
          <w:sz w:val="20"/>
          <w:szCs w:val="20"/>
        </w:rPr>
        <w:t>Technology and Innovation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$1,250,000</w:t>
      </w:r>
    </w:p>
    <w:p w14:paraId="1E040F7B" w14:textId="77777777" w:rsidR="00525E7B" w:rsidRPr="00153964" w:rsidRDefault="00525E7B" w:rsidP="00836335">
      <w:pPr>
        <w:pStyle w:val="ListParagraph"/>
        <w:numPr>
          <w:ilvl w:val="0"/>
          <w:numId w:val="18"/>
        </w:numPr>
        <w:tabs>
          <w:tab w:val="num" w:pos="1080"/>
        </w:tabs>
        <w:rPr>
          <w:rFonts w:asciiTheme="minorHAnsi" w:hAnsiTheme="minorHAnsi" w:cstheme="minorHAnsi"/>
          <w:sz w:val="20"/>
          <w:szCs w:val="20"/>
        </w:rPr>
      </w:pPr>
      <w:r w:rsidRPr="00153964">
        <w:rPr>
          <w:rFonts w:asciiTheme="minorHAnsi" w:hAnsiTheme="minorHAnsi" w:cstheme="minorHAnsi"/>
          <w:sz w:val="20"/>
          <w:szCs w:val="20"/>
        </w:rPr>
        <w:t>Economic Developmen</w:t>
      </w:r>
      <w:r>
        <w:rPr>
          <w:rFonts w:asciiTheme="minorHAnsi" w:hAnsiTheme="minorHAnsi" w:cstheme="minorHAnsi"/>
          <w:sz w:val="20"/>
          <w:szCs w:val="20"/>
        </w:rPr>
        <w:t>t with Business Commitment</w:t>
      </w:r>
      <w:r>
        <w:rPr>
          <w:rFonts w:asciiTheme="minorHAnsi" w:hAnsiTheme="minorHAnsi" w:cstheme="minorHAnsi"/>
          <w:sz w:val="20"/>
          <w:szCs w:val="20"/>
        </w:rPr>
        <w:tab/>
      </w:r>
      <w:r w:rsidRPr="00153964">
        <w:rPr>
          <w:rFonts w:asciiTheme="minorHAnsi" w:hAnsiTheme="minorHAnsi" w:cstheme="minorHAnsi"/>
          <w:sz w:val="20"/>
          <w:szCs w:val="20"/>
        </w:rPr>
        <w:t>$1,250,000</w:t>
      </w:r>
    </w:p>
    <w:p w14:paraId="1CD296E3" w14:textId="77777777" w:rsidR="00CD1DD6" w:rsidRPr="00153964" w:rsidRDefault="00F84D78" w:rsidP="00836335">
      <w:pPr>
        <w:pStyle w:val="ListParagraph"/>
        <w:numPr>
          <w:ilvl w:val="0"/>
          <w:numId w:val="18"/>
        </w:numPr>
        <w:tabs>
          <w:tab w:val="num" w:pos="1080"/>
        </w:tabs>
        <w:rPr>
          <w:rFonts w:asciiTheme="minorHAnsi" w:hAnsiTheme="minorHAnsi" w:cstheme="minorHAnsi"/>
          <w:sz w:val="20"/>
          <w:szCs w:val="20"/>
        </w:rPr>
      </w:pPr>
      <w:r>
        <w:rPr>
          <w:rFonts w:asciiTheme="minorHAnsi" w:hAnsiTheme="minorHAnsi" w:cstheme="minorHAnsi"/>
          <w:sz w:val="20"/>
          <w:szCs w:val="20"/>
        </w:rPr>
        <w:t xml:space="preserve">General </w:t>
      </w:r>
      <w:r w:rsidR="00411C16" w:rsidRPr="00153964">
        <w:rPr>
          <w:rFonts w:asciiTheme="minorHAnsi" w:hAnsiTheme="minorHAnsi" w:cstheme="minorHAnsi"/>
          <w:sz w:val="20"/>
          <w:szCs w:val="20"/>
        </w:rPr>
        <w:t>Community Development</w:t>
      </w:r>
      <w:r w:rsidR="00D357DA" w:rsidRPr="00153964">
        <w:rPr>
          <w:rFonts w:asciiTheme="minorHAnsi" w:hAnsiTheme="minorHAnsi" w:cstheme="minorHAnsi"/>
          <w:sz w:val="20"/>
          <w:szCs w:val="20"/>
        </w:rPr>
        <w:t>-General</w:t>
      </w:r>
      <w:r>
        <w:rPr>
          <w:rFonts w:asciiTheme="minorHAnsi" w:hAnsiTheme="minorHAnsi" w:cstheme="minorHAnsi"/>
          <w:sz w:val="20"/>
          <w:szCs w:val="20"/>
        </w:rPr>
        <w:tab/>
      </w:r>
      <w:r>
        <w:rPr>
          <w:rFonts w:asciiTheme="minorHAnsi" w:hAnsiTheme="minorHAnsi" w:cstheme="minorHAnsi"/>
          <w:sz w:val="20"/>
          <w:szCs w:val="20"/>
        </w:rPr>
        <w:tab/>
      </w:r>
      <w:r w:rsidR="009D6EEF" w:rsidRPr="00153964">
        <w:rPr>
          <w:rFonts w:asciiTheme="minorHAnsi" w:hAnsiTheme="minorHAnsi" w:cstheme="minorHAnsi"/>
          <w:sz w:val="20"/>
          <w:szCs w:val="20"/>
        </w:rPr>
        <w:t>$</w:t>
      </w:r>
      <w:r w:rsidR="00A038BE" w:rsidRPr="00153964">
        <w:rPr>
          <w:rFonts w:asciiTheme="minorHAnsi" w:hAnsiTheme="minorHAnsi" w:cstheme="minorHAnsi"/>
          <w:sz w:val="20"/>
          <w:szCs w:val="20"/>
        </w:rPr>
        <w:t xml:space="preserve">   </w:t>
      </w:r>
      <w:r w:rsidR="00CD1DD6" w:rsidRPr="00153964">
        <w:rPr>
          <w:rFonts w:asciiTheme="minorHAnsi" w:hAnsiTheme="minorHAnsi" w:cstheme="minorHAnsi"/>
          <w:sz w:val="20"/>
          <w:szCs w:val="20"/>
        </w:rPr>
        <w:t>500,000</w:t>
      </w:r>
    </w:p>
    <w:p w14:paraId="55F33497" w14:textId="77777777" w:rsidR="00CD1DD6" w:rsidRPr="00153964" w:rsidRDefault="009D6EEF" w:rsidP="00836335">
      <w:pPr>
        <w:pStyle w:val="ListParagraph"/>
        <w:numPr>
          <w:ilvl w:val="0"/>
          <w:numId w:val="18"/>
        </w:numPr>
        <w:tabs>
          <w:tab w:val="num" w:pos="1080"/>
        </w:tabs>
        <w:rPr>
          <w:rFonts w:asciiTheme="minorHAnsi" w:hAnsiTheme="minorHAnsi" w:cstheme="minorHAnsi"/>
          <w:sz w:val="20"/>
          <w:szCs w:val="20"/>
        </w:rPr>
      </w:pPr>
      <w:r w:rsidRPr="00153964">
        <w:rPr>
          <w:rFonts w:asciiTheme="minorHAnsi" w:hAnsiTheme="minorHAnsi" w:cstheme="minorHAnsi"/>
          <w:sz w:val="20"/>
          <w:szCs w:val="20"/>
        </w:rPr>
        <w:t>P</w:t>
      </w:r>
      <w:r w:rsidR="00F84D78">
        <w:rPr>
          <w:rFonts w:asciiTheme="minorHAnsi" w:hAnsiTheme="minorHAnsi" w:cstheme="minorHAnsi"/>
          <w:sz w:val="20"/>
          <w:szCs w:val="20"/>
        </w:rPr>
        <w:t>lanning Projects</w:t>
      </w:r>
      <w:r w:rsidR="00F84D78">
        <w:rPr>
          <w:rFonts w:asciiTheme="minorHAnsi" w:hAnsiTheme="minorHAnsi" w:cstheme="minorHAnsi"/>
          <w:sz w:val="20"/>
          <w:szCs w:val="20"/>
        </w:rPr>
        <w:tab/>
      </w:r>
      <w:r w:rsidR="00F84D78">
        <w:rPr>
          <w:rFonts w:asciiTheme="minorHAnsi" w:hAnsiTheme="minorHAnsi" w:cstheme="minorHAnsi"/>
          <w:sz w:val="20"/>
          <w:szCs w:val="20"/>
        </w:rPr>
        <w:tab/>
      </w:r>
      <w:r w:rsidR="00F84D78">
        <w:rPr>
          <w:rFonts w:asciiTheme="minorHAnsi" w:hAnsiTheme="minorHAnsi" w:cstheme="minorHAnsi"/>
          <w:sz w:val="20"/>
          <w:szCs w:val="20"/>
        </w:rPr>
        <w:tab/>
      </w:r>
      <w:r w:rsidR="00F84D78">
        <w:rPr>
          <w:rFonts w:asciiTheme="minorHAnsi" w:hAnsiTheme="minorHAnsi" w:cstheme="minorHAnsi"/>
          <w:sz w:val="20"/>
          <w:szCs w:val="20"/>
        </w:rPr>
        <w:tab/>
      </w:r>
      <w:r w:rsidR="00F84D78">
        <w:rPr>
          <w:rFonts w:asciiTheme="minorHAnsi" w:hAnsiTheme="minorHAnsi" w:cstheme="minorHAnsi"/>
          <w:sz w:val="20"/>
          <w:szCs w:val="20"/>
        </w:rPr>
        <w:tab/>
      </w:r>
      <w:r w:rsidRPr="00153964">
        <w:rPr>
          <w:rFonts w:asciiTheme="minorHAnsi" w:hAnsiTheme="minorHAnsi" w:cstheme="minorHAnsi"/>
          <w:sz w:val="20"/>
          <w:szCs w:val="20"/>
        </w:rPr>
        <w:t>$</w:t>
      </w:r>
      <w:r w:rsidR="00A038BE" w:rsidRPr="00153964">
        <w:rPr>
          <w:rFonts w:asciiTheme="minorHAnsi" w:hAnsiTheme="minorHAnsi" w:cstheme="minorHAnsi"/>
          <w:sz w:val="20"/>
          <w:szCs w:val="20"/>
        </w:rPr>
        <w:t xml:space="preserve">   </w:t>
      </w:r>
      <w:r w:rsidR="00CD1DD6" w:rsidRPr="00153964">
        <w:rPr>
          <w:rFonts w:asciiTheme="minorHAnsi" w:hAnsiTheme="minorHAnsi" w:cstheme="minorHAnsi"/>
          <w:sz w:val="20"/>
          <w:szCs w:val="20"/>
        </w:rPr>
        <w:t>100,000</w:t>
      </w:r>
    </w:p>
    <w:p w14:paraId="6E35728C" w14:textId="77777777" w:rsidR="00CD1DD6" w:rsidRPr="00153964" w:rsidRDefault="00CD1DD6" w:rsidP="00CD1DD6">
      <w:pPr>
        <w:rPr>
          <w:rFonts w:asciiTheme="minorHAnsi" w:hAnsiTheme="minorHAnsi" w:cstheme="minorHAnsi"/>
          <w:sz w:val="20"/>
          <w:szCs w:val="20"/>
        </w:rPr>
      </w:pPr>
    </w:p>
    <w:p w14:paraId="13786211" w14:textId="77777777" w:rsidR="00771FA5" w:rsidRPr="00153964" w:rsidRDefault="00620DB7" w:rsidP="00620DB7">
      <w:pPr>
        <w:jc w:val="both"/>
        <w:rPr>
          <w:rFonts w:asciiTheme="minorHAnsi" w:hAnsiTheme="minorHAnsi" w:cstheme="minorHAnsi"/>
          <w:b/>
          <w:color w:val="000000"/>
          <w:sz w:val="20"/>
          <w:szCs w:val="20"/>
        </w:rPr>
      </w:pPr>
      <w:r w:rsidRPr="00153964">
        <w:rPr>
          <w:rFonts w:asciiTheme="minorHAnsi" w:hAnsiTheme="minorHAnsi" w:cstheme="minorHAnsi"/>
          <w:b/>
          <w:color w:val="000000"/>
          <w:sz w:val="20"/>
          <w:szCs w:val="20"/>
        </w:rPr>
        <w:t xml:space="preserve">Eligible Categories: </w:t>
      </w:r>
    </w:p>
    <w:p w14:paraId="0C56EDBC" w14:textId="039FE6A4" w:rsidR="00620DB7" w:rsidRPr="00153964" w:rsidRDefault="00620DB7" w:rsidP="00620DB7">
      <w:pPr>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 xml:space="preserve">The complete </w:t>
      </w:r>
      <w:r w:rsidR="00481064">
        <w:rPr>
          <w:rFonts w:asciiTheme="minorHAnsi" w:hAnsiTheme="minorHAnsi" w:cstheme="minorHAnsi"/>
          <w:color w:val="000000"/>
          <w:sz w:val="20"/>
          <w:szCs w:val="20"/>
        </w:rPr>
        <w:t>P</w:t>
      </w:r>
      <w:r w:rsidRPr="00153964">
        <w:rPr>
          <w:rFonts w:asciiTheme="minorHAnsi" w:hAnsiTheme="minorHAnsi" w:cstheme="minorHAnsi"/>
          <w:color w:val="000000"/>
          <w:sz w:val="20"/>
          <w:szCs w:val="20"/>
        </w:rPr>
        <w:t>Y 201</w:t>
      </w:r>
      <w:r w:rsidR="00F84D78">
        <w:rPr>
          <w:rFonts w:asciiTheme="minorHAnsi" w:hAnsiTheme="minorHAnsi" w:cstheme="minorHAnsi"/>
          <w:color w:val="000000"/>
          <w:sz w:val="20"/>
          <w:szCs w:val="20"/>
        </w:rPr>
        <w:t>8</w:t>
      </w:r>
      <w:r w:rsidRPr="00153964">
        <w:rPr>
          <w:rFonts w:asciiTheme="minorHAnsi" w:hAnsiTheme="minorHAnsi" w:cstheme="minorHAnsi"/>
          <w:color w:val="000000"/>
          <w:sz w:val="20"/>
          <w:szCs w:val="20"/>
        </w:rPr>
        <w:t xml:space="preserve"> action plan for the use of program funding will be posted to </w:t>
      </w:r>
      <w:r w:rsidR="00205553">
        <w:rPr>
          <w:rFonts w:asciiTheme="minorHAnsi" w:hAnsiTheme="minorHAnsi" w:cstheme="minorHAnsi"/>
          <w:color w:val="000000"/>
          <w:sz w:val="20"/>
          <w:szCs w:val="20"/>
        </w:rPr>
        <w:t>the WVDO website.</w:t>
      </w:r>
    </w:p>
    <w:p w14:paraId="7DEB0AAD" w14:textId="77777777" w:rsidR="00CD1DD6" w:rsidRPr="00153964" w:rsidRDefault="00CD1DD6" w:rsidP="00771FA5">
      <w:pPr>
        <w:jc w:val="both"/>
        <w:rPr>
          <w:rFonts w:asciiTheme="minorHAnsi" w:hAnsiTheme="minorHAnsi" w:cstheme="minorHAnsi"/>
          <w:sz w:val="20"/>
          <w:szCs w:val="20"/>
        </w:rPr>
      </w:pPr>
    </w:p>
    <w:p w14:paraId="3D0596B1" w14:textId="77777777" w:rsidR="00771FA5" w:rsidRPr="00153964" w:rsidRDefault="00771FA5" w:rsidP="00771FA5">
      <w:pPr>
        <w:pStyle w:val="BodyText2"/>
        <w:spacing w:after="0" w:line="240" w:lineRule="exact"/>
        <w:ind w:left="720"/>
        <w:rPr>
          <w:rFonts w:asciiTheme="minorHAnsi" w:hAnsiTheme="minorHAnsi" w:cstheme="minorHAnsi"/>
          <w:b/>
          <w:color w:val="000000"/>
          <w:sz w:val="20"/>
          <w:szCs w:val="20"/>
        </w:rPr>
      </w:pPr>
      <w:r w:rsidRPr="00153964">
        <w:rPr>
          <w:rFonts w:asciiTheme="minorHAnsi" w:hAnsiTheme="minorHAnsi" w:cstheme="minorHAnsi"/>
          <w:b/>
          <w:color w:val="000000"/>
          <w:sz w:val="20"/>
          <w:szCs w:val="20"/>
        </w:rPr>
        <w:t>Eligible Categories: State CDBG funds may be used for:</w:t>
      </w:r>
    </w:p>
    <w:p w14:paraId="1A72EA48" w14:textId="77777777" w:rsidR="00771FA5" w:rsidRPr="00153964" w:rsidRDefault="00DD4CB6" w:rsidP="00551822">
      <w:pPr>
        <w:pStyle w:val="BodyText2"/>
        <w:numPr>
          <w:ilvl w:val="0"/>
          <w:numId w:val="44"/>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 xml:space="preserve">Public </w:t>
      </w:r>
      <w:r w:rsidR="00771FA5" w:rsidRPr="00153964">
        <w:rPr>
          <w:rFonts w:asciiTheme="minorHAnsi" w:hAnsiTheme="minorHAnsi" w:cstheme="minorHAnsi"/>
          <w:sz w:val="20"/>
          <w:szCs w:val="20"/>
        </w:rPr>
        <w:t>Infrastructure Projects: Including waterline extensions, replacement of water storage tanks, and wastewater treatment plants, with a cap $1.5 million.</w:t>
      </w:r>
    </w:p>
    <w:p w14:paraId="459287CD" w14:textId="67920FFE" w:rsidR="00525E7B" w:rsidRDefault="00525E7B" w:rsidP="00551822">
      <w:pPr>
        <w:pStyle w:val="BodyText2"/>
        <w:numPr>
          <w:ilvl w:val="0"/>
          <w:numId w:val="44"/>
        </w:numPr>
        <w:spacing w:after="0" w:line="240" w:lineRule="exact"/>
        <w:ind w:left="1800"/>
        <w:jc w:val="both"/>
        <w:rPr>
          <w:rFonts w:asciiTheme="minorHAnsi" w:hAnsiTheme="minorHAnsi" w:cstheme="minorHAnsi"/>
          <w:sz w:val="20"/>
          <w:szCs w:val="20"/>
        </w:rPr>
      </w:pPr>
      <w:r>
        <w:rPr>
          <w:rFonts w:asciiTheme="minorHAnsi" w:hAnsiTheme="minorHAnsi" w:cstheme="minorHAnsi"/>
          <w:sz w:val="20"/>
          <w:szCs w:val="20"/>
        </w:rPr>
        <w:t xml:space="preserve">Technology and Innovation: Projects to develop broadband </w:t>
      </w:r>
      <w:r w:rsidR="006B0353">
        <w:rPr>
          <w:rFonts w:asciiTheme="minorHAnsi" w:hAnsiTheme="minorHAnsi" w:cstheme="minorHAnsi"/>
          <w:sz w:val="20"/>
          <w:szCs w:val="20"/>
        </w:rPr>
        <w:t xml:space="preserve">planning and </w:t>
      </w:r>
      <w:r>
        <w:rPr>
          <w:rFonts w:asciiTheme="minorHAnsi" w:hAnsiTheme="minorHAnsi" w:cstheme="minorHAnsi"/>
          <w:sz w:val="20"/>
          <w:szCs w:val="20"/>
        </w:rPr>
        <w:t>infrastructure with an emphasis on job creation, community and economic development in unserved and underserved areas of the State.</w:t>
      </w:r>
    </w:p>
    <w:p w14:paraId="21708D6E" w14:textId="77777777" w:rsidR="00771FA5" w:rsidRPr="00153964" w:rsidRDefault="00DD4CB6" w:rsidP="00551822">
      <w:pPr>
        <w:pStyle w:val="BodyText2"/>
        <w:numPr>
          <w:ilvl w:val="0"/>
          <w:numId w:val="44"/>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Economic Development Projects: Project</w:t>
      </w:r>
      <w:r w:rsidR="00525E7B">
        <w:rPr>
          <w:rFonts w:asciiTheme="minorHAnsi" w:hAnsiTheme="minorHAnsi" w:cstheme="minorHAnsi"/>
          <w:sz w:val="20"/>
          <w:szCs w:val="20"/>
        </w:rPr>
        <w:t>s</w:t>
      </w:r>
      <w:r w:rsidRPr="00153964">
        <w:rPr>
          <w:rFonts w:asciiTheme="minorHAnsi" w:hAnsiTheme="minorHAnsi" w:cstheme="minorHAnsi"/>
          <w:sz w:val="20"/>
          <w:szCs w:val="20"/>
        </w:rPr>
        <w:t xml:space="preserve"> that will encourage private investment and create jobs, with a cap of $1.25 million, and a limit of $35,000 per job.</w:t>
      </w:r>
    </w:p>
    <w:p w14:paraId="75EE7326" w14:textId="77777777" w:rsidR="00771FA5" w:rsidRPr="00153964" w:rsidRDefault="00771FA5" w:rsidP="00551822">
      <w:pPr>
        <w:pStyle w:val="BodyText2"/>
        <w:numPr>
          <w:ilvl w:val="0"/>
          <w:numId w:val="44"/>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 xml:space="preserve">Community Development Projects: Including downtown revitalization, storm drainage improvements, </w:t>
      </w:r>
      <w:r w:rsidR="00E84EAA" w:rsidRPr="00153964">
        <w:rPr>
          <w:rFonts w:asciiTheme="minorHAnsi" w:hAnsiTheme="minorHAnsi" w:cstheme="minorHAnsi"/>
          <w:sz w:val="20"/>
          <w:szCs w:val="20"/>
        </w:rPr>
        <w:t>broadband development</w:t>
      </w:r>
      <w:r w:rsidR="00D357DA" w:rsidRPr="00153964">
        <w:rPr>
          <w:rFonts w:asciiTheme="minorHAnsi" w:hAnsiTheme="minorHAnsi" w:cstheme="minorHAnsi"/>
          <w:sz w:val="20"/>
          <w:szCs w:val="20"/>
        </w:rPr>
        <w:t>,</w:t>
      </w:r>
      <w:r w:rsidR="00E84EAA" w:rsidRPr="00153964">
        <w:rPr>
          <w:rFonts w:asciiTheme="minorHAnsi" w:hAnsiTheme="minorHAnsi" w:cstheme="minorHAnsi"/>
          <w:sz w:val="20"/>
          <w:szCs w:val="20"/>
        </w:rPr>
        <w:t xml:space="preserve"> </w:t>
      </w:r>
      <w:r w:rsidRPr="00153964">
        <w:rPr>
          <w:rFonts w:asciiTheme="minorHAnsi" w:hAnsiTheme="minorHAnsi" w:cstheme="minorHAnsi"/>
          <w:sz w:val="20"/>
          <w:szCs w:val="20"/>
        </w:rPr>
        <w:t>and demolition, with a cap of $500,000.</w:t>
      </w:r>
    </w:p>
    <w:p w14:paraId="57C46FDD" w14:textId="77777777" w:rsidR="00DD4CB6" w:rsidRPr="00153964" w:rsidRDefault="00DD4CB6" w:rsidP="00551822">
      <w:pPr>
        <w:pStyle w:val="BodyText2"/>
        <w:numPr>
          <w:ilvl w:val="0"/>
          <w:numId w:val="44"/>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Planning Projects: With a cap of $100,000 and a 10 percent local match.</w:t>
      </w:r>
    </w:p>
    <w:p w14:paraId="26046341" w14:textId="77777777" w:rsidR="00771FA5" w:rsidRPr="00153964" w:rsidRDefault="00771FA5" w:rsidP="00771FA5">
      <w:pPr>
        <w:pStyle w:val="BodyText2"/>
        <w:spacing w:after="0" w:line="240" w:lineRule="exact"/>
        <w:ind w:left="1440"/>
        <w:jc w:val="both"/>
        <w:rPr>
          <w:rFonts w:asciiTheme="minorHAnsi" w:hAnsiTheme="minorHAnsi" w:cstheme="minorHAnsi"/>
          <w:sz w:val="20"/>
          <w:szCs w:val="20"/>
        </w:rPr>
      </w:pPr>
    </w:p>
    <w:p w14:paraId="116072A8" w14:textId="77777777" w:rsidR="00771FA5" w:rsidRPr="00153964" w:rsidRDefault="00771FA5" w:rsidP="00771FA5">
      <w:pPr>
        <w:pStyle w:val="BodyText2"/>
        <w:spacing w:after="0" w:line="240" w:lineRule="exact"/>
        <w:ind w:left="720"/>
        <w:jc w:val="both"/>
        <w:rPr>
          <w:rFonts w:asciiTheme="minorHAnsi" w:hAnsiTheme="minorHAnsi" w:cstheme="minorHAnsi"/>
          <w:b/>
          <w:color w:val="000000"/>
          <w:sz w:val="20"/>
          <w:szCs w:val="20"/>
        </w:rPr>
      </w:pPr>
      <w:r w:rsidRPr="00153964">
        <w:rPr>
          <w:rFonts w:asciiTheme="minorHAnsi" w:hAnsiTheme="minorHAnsi" w:cstheme="minorHAnsi"/>
          <w:b/>
          <w:color w:val="000000"/>
          <w:sz w:val="20"/>
          <w:szCs w:val="20"/>
        </w:rPr>
        <w:t>Ineligible Categories: State CDBG funds are NOT authorized for:</w:t>
      </w:r>
    </w:p>
    <w:p w14:paraId="3C1B59CB" w14:textId="77777777" w:rsidR="00771FA5" w:rsidRPr="00153964" w:rsidRDefault="00771FA5" w:rsidP="00551822">
      <w:pPr>
        <w:pStyle w:val="BodyText2"/>
        <w:numPr>
          <w:ilvl w:val="0"/>
          <w:numId w:val="43"/>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Government Buildings</w:t>
      </w:r>
    </w:p>
    <w:p w14:paraId="00509485" w14:textId="77777777" w:rsidR="00771FA5" w:rsidRPr="00153964" w:rsidRDefault="00771FA5" w:rsidP="00551822">
      <w:pPr>
        <w:pStyle w:val="BodyText2"/>
        <w:numPr>
          <w:ilvl w:val="0"/>
          <w:numId w:val="43"/>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General Government Expenses</w:t>
      </w:r>
    </w:p>
    <w:p w14:paraId="2E5E68A4" w14:textId="77777777" w:rsidR="00771FA5" w:rsidRPr="00153964" w:rsidRDefault="00771FA5" w:rsidP="00551822">
      <w:pPr>
        <w:pStyle w:val="BodyText2"/>
        <w:numPr>
          <w:ilvl w:val="0"/>
          <w:numId w:val="43"/>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Political Activities</w:t>
      </w:r>
    </w:p>
    <w:p w14:paraId="76E12981" w14:textId="77777777" w:rsidR="00771FA5" w:rsidRPr="00153964" w:rsidRDefault="00771FA5" w:rsidP="00551822">
      <w:pPr>
        <w:pStyle w:val="BodyText2"/>
        <w:numPr>
          <w:ilvl w:val="0"/>
          <w:numId w:val="43"/>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Purchase of Equipment, Furnishings, or Personal Property</w:t>
      </w:r>
    </w:p>
    <w:p w14:paraId="37021E7E" w14:textId="77777777" w:rsidR="00771FA5" w:rsidRPr="00153964" w:rsidRDefault="00771FA5" w:rsidP="00551822">
      <w:pPr>
        <w:pStyle w:val="BodyText2"/>
        <w:numPr>
          <w:ilvl w:val="0"/>
          <w:numId w:val="43"/>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Operating and maintenance expenses, or</w:t>
      </w:r>
    </w:p>
    <w:p w14:paraId="67589F83" w14:textId="77777777" w:rsidR="00AC2455" w:rsidRPr="00153964" w:rsidRDefault="00771FA5" w:rsidP="00551822">
      <w:pPr>
        <w:pStyle w:val="BodyText2"/>
        <w:numPr>
          <w:ilvl w:val="0"/>
          <w:numId w:val="43"/>
        </w:numPr>
        <w:spacing w:after="0" w:line="240" w:lineRule="exact"/>
        <w:ind w:left="1800"/>
        <w:jc w:val="both"/>
        <w:rPr>
          <w:rFonts w:asciiTheme="minorHAnsi" w:hAnsiTheme="minorHAnsi" w:cstheme="minorHAnsi"/>
          <w:sz w:val="20"/>
          <w:szCs w:val="20"/>
        </w:rPr>
      </w:pPr>
      <w:r w:rsidRPr="00153964">
        <w:rPr>
          <w:rFonts w:asciiTheme="minorHAnsi" w:hAnsiTheme="minorHAnsi" w:cstheme="minorHAnsi"/>
          <w:sz w:val="20"/>
          <w:szCs w:val="20"/>
        </w:rPr>
        <w:t>New Housing Construction</w:t>
      </w:r>
    </w:p>
    <w:p w14:paraId="4DEC5954" w14:textId="77777777" w:rsidR="00AC2455" w:rsidRPr="00153964" w:rsidRDefault="00AC2455" w:rsidP="00AC2455">
      <w:pPr>
        <w:pStyle w:val="BodyText2"/>
        <w:spacing w:after="0" w:line="240" w:lineRule="exact"/>
        <w:ind w:left="1800"/>
        <w:jc w:val="both"/>
        <w:rPr>
          <w:rFonts w:asciiTheme="minorHAnsi" w:hAnsiTheme="minorHAnsi" w:cstheme="minorHAnsi"/>
          <w:sz w:val="20"/>
          <w:szCs w:val="20"/>
        </w:rPr>
      </w:pPr>
    </w:p>
    <w:p w14:paraId="7F2BC534" w14:textId="77777777" w:rsidR="00AC2455" w:rsidRPr="00153964" w:rsidRDefault="00AC2455" w:rsidP="00AC2455">
      <w:pPr>
        <w:pStyle w:val="BodyText2"/>
        <w:spacing w:after="0" w:line="240" w:lineRule="exact"/>
        <w:jc w:val="both"/>
        <w:rPr>
          <w:rFonts w:asciiTheme="minorHAnsi" w:hAnsiTheme="minorHAnsi" w:cstheme="minorHAnsi"/>
          <w:b/>
          <w:sz w:val="20"/>
          <w:szCs w:val="20"/>
          <w:u w:val="single"/>
        </w:rPr>
      </w:pPr>
      <w:r w:rsidRPr="00153964">
        <w:rPr>
          <w:rFonts w:asciiTheme="minorHAnsi" w:hAnsiTheme="minorHAnsi" w:cstheme="minorHAnsi"/>
          <w:b/>
          <w:sz w:val="20"/>
          <w:szCs w:val="20"/>
          <w:u w:val="single"/>
        </w:rPr>
        <w:t>Application Review Criteria:</w:t>
      </w:r>
    </w:p>
    <w:p w14:paraId="4D3945FD" w14:textId="77777777" w:rsidR="00C278D4" w:rsidRPr="00153964" w:rsidRDefault="00C278D4" w:rsidP="00AC2455">
      <w:pPr>
        <w:pStyle w:val="BodyText2"/>
        <w:spacing w:after="0" w:line="240" w:lineRule="exact"/>
        <w:jc w:val="both"/>
        <w:rPr>
          <w:rFonts w:asciiTheme="minorHAnsi" w:hAnsiTheme="minorHAnsi" w:cstheme="minorHAnsi"/>
          <w:sz w:val="20"/>
          <w:szCs w:val="20"/>
        </w:rPr>
      </w:pPr>
    </w:p>
    <w:p w14:paraId="293EDC8B" w14:textId="77777777" w:rsidR="00C278D4" w:rsidRPr="00153964" w:rsidRDefault="00AC2455" w:rsidP="00AC2455">
      <w:pPr>
        <w:pStyle w:val="BodyText2"/>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t xml:space="preserve">All applications will be reviewed </w:t>
      </w:r>
      <w:r w:rsidR="00C278D4" w:rsidRPr="00153964">
        <w:rPr>
          <w:rFonts w:asciiTheme="minorHAnsi" w:hAnsiTheme="minorHAnsi" w:cstheme="minorHAnsi"/>
          <w:sz w:val="20"/>
          <w:szCs w:val="20"/>
        </w:rPr>
        <w:t>according to the following criteria:</w:t>
      </w:r>
    </w:p>
    <w:p w14:paraId="6B9F8DF8" w14:textId="77777777" w:rsidR="00C278D4" w:rsidRPr="00153964" w:rsidRDefault="00C278D4" w:rsidP="00AC2455">
      <w:pPr>
        <w:pStyle w:val="BodyText2"/>
        <w:spacing w:after="0" w:line="240" w:lineRule="exact"/>
        <w:jc w:val="both"/>
        <w:rPr>
          <w:rFonts w:asciiTheme="minorHAnsi" w:hAnsiTheme="minorHAnsi" w:cstheme="minorHAnsi"/>
          <w:sz w:val="20"/>
          <w:szCs w:val="20"/>
        </w:rPr>
      </w:pPr>
    </w:p>
    <w:p w14:paraId="63165C40"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b/>
          <w:sz w:val="20"/>
          <w:szCs w:val="20"/>
          <w:u w:val="single"/>
        </w:rPr>
      </w:pPr>
      <w:r w:rsidRPr="00153964">
        <w:rPr>
          <w:rFonts w:asciiTheme="minorHAnsi" w:hAnsiTheme="minorHAnsi" w:cstheme="minorHAnsi"/>
          <w:sz w:val="20"/>
          <w:szCs w:val="20"/>
        </w:rPr>
        <w:t>The relationship to a national objective, the number of low- to moderate-income persons to be served by the project, and the impact on minority areas</w:t>
      </w:r>
      <w:r w:rsidR="00C278D4" w:rsidRPr="00153964">
        <w:rPr>
          <w:rFonts w:asciiTheme="minorHAnsi" w:hAnsiTheme="minorHAnsi" w:cstheme="minorHAnsi"/>
          <w:sz w:val="20"/>
          <w:szCs w:val="20"/>
        </w:rPr>
        <w:t>;</w:t>
      </w:r>
    </w:p>
    <w:p w14:paraId="6BDDF883"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t xml:space="preserve">The relationship to the </w:t>
      </w:r>
      <w:r w:rsidR="00C278D4" w:rsidRPr="00153964">
        <w:rPr>
          <w:rFonts w:asciiTheme="minorHAnsi" w:hAnsiTheme="minorHAnsi" w:cstheme="minorHAnsi"/>
          <w:sz w:val="20"/>
          <w:szCs w:val="20"/>
        </w:rPr>
        <w:t>CDBG</w:t>
      </w:r>
      <w:r w:rsidRPr="00153964">
        <w:rPr>
          <w:rFonts w:asciiTheme="minorHAnsi" w:hAnsiTheme="minorHAnsi" w:cstheme="minorHAnsi"/>
          <w:sz w:val="20"/>
          <w:szCs w:val="20"/>
        </w:rPr>
        <w:t xml:space="preserve"> program design objectives and proposed Fair Housing </w:t>
      </w:r>
      <w:r w:rsidR="00C278D4" w:rsidRPr="00153964">
        <w:rPr>
          <w:rFonts w:asciiTheme="minorHAnsi" w:hAnsiTheme="minorHAnsi" w:cstheme="minorHAnsi"/>
          <w:sz w:val="20"/>
          <w:szCs w:val="20"/>
        </w:rPr>
        <w:t>initiatives;</w:t>
      </w:r>
    </w:p>
    <w:p w14:paraId="3D939DB2"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t>The public health, environmental, and economic development benefits of the project</w:t>
      </w:r>
      <w:r w:rsidR="00C278D4" w:rsidRPr="00153964">
        <w:rPr>
          <w:rFonts w:asciiTheme="minorHAnsi" w:hAnsiTheme="minorHAnsi" w:cstheme="minorHAnsi"/>
          <w:sz w:val="20"/>
          <w:szCs w:val="20"/>
        </w:rPr>
        <w:t>;</w:t>
      </w:r>
    </w:p>
    <w:p w14:paraId="631582EA"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t>The readiness of the project to proceed</w:t>
      </w:r>
      <w:r w:rsidR="00C278D4" w:rsidRPr="00153964">
        <w:rPr>
          <w:rFonts w:asciiTheme="minorHAnsi" w:hAnsiTheme="minorHAnsi" w:cstheme="minorHAnsi"/>
          <w:sz w:val="20"/>
          <w:szCs w:val="20"/>
        </w:rPr>
        <w:t>;</w:t>
      </w:r>
    </w:p>
    <w:p w14:paraId="4B4C2F43"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lastRenderedPageBreak/>
        <w:t>The degree to which the project will correct identified deficiencies or achieve compliance with required standards</w:t>
      </w:r>
      <w:r w:rsidR="00C278D4" w:rsidRPr="00153964">
        <w:rPr>
          <w:rFonts w:asciiTheme="minorHAnsi" w:hAnsiTheme="minorHAnsi" w:cstheme="minorHAnsi"/>
          <w:sz w:val="20"/>
          <w:szCs w:val="20"/>
        </w:rPr>
        <w:t>;</w:t>
      </w:r>
    </w:p>
    <w:p w14:paraId="44BDF887"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t>The cost ef</w:t>
      </w:r>
      <w:r w:rsidR="00C278D4" w:rsidRPr="00153964">
        <w:rPr>
          <w:rFonts w:asciiTheme="minorHAnsi" w:hAnsiTheme="minorHAnsi" w:cstheme="minorHAnsi"/>
          <w:sz w:val="20"/>
          <w:szCs w:val="20"/>
        </w:rPr>
        <w:t>fectiveness of the project;</w:t>
      </w:r>
    </w:p>
    <w:p w14:paraId="46F42F0E"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t>The availability of other sources of funds for the project</w:t>
      </w:r>
      <w:r w:rsidR="00C278D4" w:rsidRPr="00153964">
        <w:rPr>
          <w:rFonts w:asciiTheme="minorHAnsi" w:hAnsiTheme="minorHAnsi" w:cstheme="minorHAnsi"/>
          <w:sz w:val="20"/>
          <w:szCs w:val="20"/>
        </w:rPr>
        <w:t>;</w:t>
      </w:r>
    </w:p>
    <w:p w14:paraId="20BE0806"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t>The degree to which the project achieves state, regional, and local planning goals</w:t>
      </w:r>
      <w:r w:rsidR="00C278D4" w:rsidRPr="00153964">
        <w:rPr>
          <w:rFonts w:asciiTheme="minorHAnsi" w:hAnsiTheme="minorHAnsi" w:cstheme="minorHAnsi"/>
          <w:sz w:val="20"/>
          <w:szCs w:val="20"/>
        </w:rPr>
        <w:t>;</w:t>
      </w:r>
    </w:p>
    <w:p w14:paraId="3546A326"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t>The status of existing open grants</w:t>
      </w:r>
      <w:r w:rsidR="00C278D4" w:rsidRPr="00153964">
        <w:rPr>
          <w:rFonts w:asciiTheme="minorHAnsi" w:hAnsiTheme="minorHAnsi" w:cstheme="minorHAnsi"/>
          <w:sz w:val="20"/>
          <w:szCs w:val="20"/>
        </w:rPr>
        <w:t>;</w:t>
      </w:r>
    </w:p>
    <w:p w14:paraId="71EDC1E4" w14:textId="77777777" w:rsidR="00AC2455" w:rsidRPr="00153964" w:rsidRDefault="00AC2455" w:rsidP="00551822">
      <w:pPr>
        <w:pStyle w:val="BodyText2"/>
        <w:numPr>
          <w:ilvl w:val="0"/>
          <w:numId w:val="45"/>
        </w:numPr>
        <w:spacing w:after="0" w:line="240" w:lineRule="exact"/>
        <w:jc w:val="both"/>
        <w:rPr>
          <w:rFonts w:asciiTheme="minorHAnsi" w:hAnsiTheme="minorHAnsi" w:cstheme="minorHAnsi"/>
          <w:sz w:val="20"/>
          <w:szCs w:val="20"/>
        </w:rPr>
      </w:pPr>
      <w:r w:rsidRPr="00153964">
        <w:rPr>
          <w:rFonts w:asciiTheme="minorHAnsi" w:hAnsiTheme="minorHAnsi" w:cstheme="minorHAnsi"/>
          <w:sz w:val="20"/>
          <w:szCs w:val="20"/>
        </w:rPr>
        <w:t>The applicant’s capacity to administer the project</w:t>
      </w:r>
      <w:r w:rsidR="00C278D4" w:rsidRPr="00153964">
        <w:rPr>
          <w:rFonts w:asciiTheme="minorHAnsi" w:hAnsiTheme="minorHAnsi" w:cstheme="minorHAnsi"/>
          <w:sz w:val="20"/>
          <w:szCs w:val="20"/>
        </w:rPr>
        <w:t>;</w:t>
      </w:r>
    </w:p>
    <w:p w14:paraId="493446E8" w14:textId="77777777" w:rsidR="00AC2455" w:rsidRPr="00153964" w:rsidRDefault="00AC2455" w:rsidP="0010444D">
      <w:pPr>
        <w:jc w:val="both"/>
        <w:rPr>
          <w:rFonts w:asciiTheme="minorHAnsi" w:hAnsiTheme="minorHAnsi" w:cstheme="minorHAnsi"/>
          <w:b/>
          <w:bCs/>
          <w:sz w:val="20"/>
          <w:szCs w:val="20"/>
        </w:rPr>
      </w:pPr>
    </w:p>
    <w:p w14:paraId="75910E84" w14:textId="77777777" w:rsidR="0010444D" w:rsidRPr="00153964" w:rsidRDefault="0010444D" w:rsidP="0010444D">
      <w:pPr>
        <w:jc w:val="both"/>
        <w:rPr>
          <w:rFonts w:asciiTheme="minorHAnsi" w:hAnsiTheme="minorHAnsi" w:cstheme="minorHAnsi"/>
          <w:b/>
          <w:bCs/>
          <w:sz w:val="20"/>
          <w:szCs w:val="20"/>
        </w:rPr>
      </w:pPr>
      <w:r w:rsidRPr="00153964">
        <w:rPr>
          <w:rFonts w:asciiTheme="minorHAnsi" w:hAnsiTheme="minorHAnsi" w:cstheme="minorHAnsi"/>
          <w:b/>
          <w:bCs/>
          <w:sz w:val="20"/>
          <w:szCs w:val="20"/>
        </w:rPr>
        <w:t>Project/Service Area</w:t>
      </w:r>
    </w:p>
    <w:p w14:paraId="58E6CECB" w14:textId="77777777" w:rsidR="0010444D" w:rsidRPr="00153964" w:rsidRDefault="0010444D" w:rsidP="0010444D">
      <w:pPr>
        <w:jc w:val="both"/>
        <w:rPr>
          <w:rFonts w:asciiTheme="minorHAnsi" w:hAnsiTheme="minorHAnsi" w:cstheme="minorHAnsi"/>
          <w:bCs/>
          <w:sz w:val="20"/>
          <w:szCs w:val="20"/>
        </w:rPr>
      </w:pPr>
      <w:r w:rsidRPr="00153964">
        <w:rPr>
          <w:rFonts w:asciiTheme="minorHAnsi" w:hAnsiTheme="minorHAnsi" w:cstheme="minorHAnsi"/>
          <w:bCs/>
          <w:sz w:val="20"/>
          <w:szCs w:val="20"/>
        </w:rPr>
        <w:t xml:space="preserve">As stated in HUD CPD Notice 14-013, “One of the crucial aspects of qualifying an activity as principally benefiting LMI persons on an area basis is the proper identification of the service area.  The service area must be defined first before deciding which data to use to determine the percentage of LMI persons and not vice versa.”  </w:t>
      </w:r>
      <w:r w:rsidRPr="00153964">
        <w:rPr>
          <w:rFonts w:asciiTheme="minorHAnsi" w:hAnsiTheme="minorHAnsi" w:cstheme="minorHAnsi"/>
          <w:sz w:val="20"/>
          <w:szCs w:val="20"/>
        </w:rPr>
        <w:t>Each application must provide information for the Census Tract(s) and Block Group(s) most closely approximating the project area.</w:t>
      </w:r>
    </w:p>
    <w:p w14:paraId="299830DE" w14:textId="77777777" w:rsidR="0010444D" w:rsidRPr="00153964" w:rsidRDefault="0010444D" w:rsidP="00CD1DD6">
      <w:pPr>
        <w:jc w:val="both"/>
        <w:rPr>
          <w:rFonts w:asciiTheme="minorHAnsi" w:hAnsiTheme="minorHAnsi" w:cstheme="minorHAnsi"/>
          <w:b/>
          <w:sz w:val="20"/>
          <w:szCs w:val="20"/>
        </w:rPr>
      </w:pPr>
    </w:p>
    <w:p w14:paraId="4E97766F" w14:textId="77777777" w:rsidR="00702C5A" w:rsidRPr="00153964" w:rsidRDefault="00702C5A" w:rsidP="00CD1DD6">
      <w:pPr>
        <w:jc w:val="both"/>
        <w:rPr>
          <w:rFonts w:asciiTheme="minorHAnsi" w:hAnsiTheme="minorHAnsi" w:cstheme="minorHAnsi"/>
          <w:b/>
          <w:sz w:val="20"/>
          <w:szCs w:val="20"/>
        </w:rPr>
      </w:pPr>
      <w:r w:rsidRPr="00153964">
        <w:rPr>
          <w:rFonts w:asciiTheme="minorHAnsi" w:hAnsiTheme="minorHAnsi" w:cstheme="minorHAnsi"/>
          <w:b/>
          <w:sz w:val="20"/>
          <w:szCs w:val="20"/>
        </w:rPr>
        <w:t>Letters of Intent</w:t>
      </w:r>
    </w:p>
    <w:p w14:paraId="23A76C99" w14:textId="77777777" w:rsidR="00C70C68"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Units of </w:t>
      </w:r>
      <w:r w:rsidR="008C5E1B" w:rsidRPr="00153964">
        <w:rPr>
          <w:rFonts w:asciiTheme="minorHAnsi" w:hAnsiTheme="minorHAnsi" w:cstheme="minorHAnsi"/>
          <w:sz w:val="20"/>
          <w:szCs w:val="20"/>
        </w:rPr>
        <w:t>l</w:t>
      </w:r>
      <w:r w:rsidRPr="00153964">
        <w:rPr>
          <w:rFonts w:asciiTheme="minorHAnsi" w:hAnsiTheme="minorHAnsi" w:cstheme="minorHAnsi"/>
          <w:sz w:val="20"/>
          <w:szCs w:val="20"/>
        </w:rPr>
        <w:t xml:space="preserve">ocal </w:t>
      </w:r>
      <w:r w:rsidR="00A97211" w:rsidRPr="00153964">
        <w:rPr>
          <w:rFonts w:asciiTheme="minorHAnsi" w:hAnsiTheme="minorHAnsi" w:cstheme="minorHAnsi"/>
          <w:sz w:val="20"/>
          <w:szCs w:val="20"/>
        </w:rPr>
        <w:t>g</w:t>
      </w:r>
      <w:r w:rsidRPr="00153964">
        <w:rPr>
          <w:rFonts w:asciiTheme="minorHAnsi" w:hAnsiTheme="minorHAnsi" w:cstheme="minorHAnsi"/>
          <w:sz w:val="20"/>
          <w:szCs w:val="20"/>
        </w:rPr>
        <w:t xml:space="preserve">overnment holding Letters of Intent are ineligible to apply for </w:t>
      </w:r>
      <w:r w:rsidR="00C0245B" w:rsidRPr="00153964">
        <w:rPr>
          <w:rFonts w:asciiTheme="minorHAnsi" w:hAnsiTheme="minorHAnsi" w:cstheme="minorHAnsi"/>
          <w:sz w:val="20"/>
          <w:szCs w:val="20"/>
        </w:rPr>
        <w:t xml:space="preserve">CDBG </w:t>
      </w:r>
      <w:r w:rsidR="00C278D4" w:rsidRPr="00153964">
        <w:rPr>
          <w:rFonts w:asciiTheme="minorHAnsi" w:hAnsiTheme="minorHAnsi" w:cstheme="minorHAnsi"/>
          <w:sz w:val="20"/>
          <w:szCs w:val="20"/>
        </w:rPr>
        <w:t>funding</w:t>
      </w:r>
      <w:r w:rsidRPr="00153964">
        <w:rPr>
          <w:rFonts w:asciiTheme="minorHAnsi" w:hAnsiTheme="minorHAnsi" w:cstheme="minorHAnsi"/>
          <w:sz w:val="20"/>
          <w:szCs w:val="20"/>
        </w:rPr>
        <w:t xml:space="preserve"> in the same category.  </w:t>
      </w:r>
    </w:p>
    <w:p w14:paraId="68FDEF1D" w14:textId="77777777" w:rsidR="00C70C68" w:rsidRPr="00153964" w:rsidRDefault="00C70C68" w:rsidP="00CD1DD6">
      <w:pPr>
        <w:jc w:val="both"/>
        <w:rPr>
          <w:rFonts w:asciiTheme="minorHAnsi" w:hAnsiTheme="minorHAnsi" w:cstheme="minorHAnsi"/>
          <w:sz w:val="20"/>
          <w:szCs w:val="20"/>
        </w:rPr>
      </w:pPr>
    </w:p>
    <w:p w14:paraId="70CB1AF3" w14:textId="77777777" w:rsidR="00C70C68" w:rsidRPr="00153964" w:rsidRDefault="00C70C68" w:rsidP="00C70C68">
      <w:pPr>
        <w:jc w:val="both"/>
        <w:rPr>
          <w:rFonts w:asciiTheme="minorHAnsi" w:hAnsiTheme="minorHAnsi" w:cstheme="minorHAnsi"/>
          <w:b/>
          <w:sz w:val="20"/>
          <w:szCs w:val="20"/>
        </w:rPr>
      </w:pPr>
      <w:r w:rsidRPr="00153964">
        <w:rPr>
          <w:rFonts w:asciiTheme="minorHAnsi" w:hAnsiTheme="minorHAnsi" w:cstheme="minorHAnsi"/>
          <w:b/>
          <w:sz w:val="20"/>
          <w:szCs w:val="20"/>
        </w:rPr>
        <w:t>Open Projects</w:t>
      </w:r>
    </w:p>
    <w:p w14:paraId="3AD5E04D"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Units of </w:t>
      </w:r>
      <w:r w:rsidR="00653493" w:rsidRPr="00153964">
        <w:rPr>
          <w:rFonts w:asciiTheme="minorHAnsi" w:hAnsiTheme="minorHAnsi" w:cstheme="minorHAnsi"/>
          <w:sz w:val="20"/>
          <w:szCs w:val="20"/>
        </w:rPr>
        <w:t>l</w:t>
      </w:r>
      <w:r w:rsidRPr="00153964">
        <w:rPr>
          <w:rFonts w:asciiTheme="minorHAnsi" w:hAnsiTheme="minorHAnsi" w:cstheme="minorHAnsi"/>
          <w:sz w:val="20"/>
          <w:szCs w:val="20"/>
        </w:rPr>
        <w:t xml:space="preserve">ocal </w:t>
      </w:r>
      <w:r w:rsidR="00653493" w:rsidRPr="00153964">
        <w:rPr>
          <w:rFonts w:asciiTheme="minorHAnsi" w:hAnsiTheme="minorHAnsi" w:cstheme="minorHAnsi"/>
          <w:sz w:val="20"/>
          <w:szCs w:val="20"/>
        </w:rPr>
        <w:t>g</w:t>
      </w:r>
      <w:r w:rsidRPr="00153964">
        <w:rPr>
          <w:rFonts w:asciiTheme="minorHAnsi" w:hAnsiTheme="minorHAnsi" w:cstheme="minorHAnsi"/>
          <w:sz w:val="20"/>
          <w:szCs w:val="20"/>
        </w:rPr>
        <w:t>overnment with ac</w:t>
      </w:r>
      <w:r w:rsidR="00AB6DE9" w:rsidRPr="00153964">
        <w:rPr>
          <w:rFonts w:asciiTheme="minorHAnsi" w:hAnsiTheme="minorHAnsi" w:cstheme="minorHAnsi"/>
          <w:sz w:val="20"/>
          <w:szCs w:val="20"/>
        </w:rPr>
        <w:t>tive grants from fiscal year 201</w:t>
      </w:r>
      <w:r w:rsidR="00525E7B">
        <w:rPr>
          <w:rFonts w:asciiTheme="minorHAnsi" w:hAnsiTheme="minorHAnsi" w:cstheme="minorHAnsi"/>
          <w:sz w:val="20"/>
          <w:szCs w:val="20"/>
        </w:rPr>
        <w:t>6</w:t>
      </w:r>
      <w:r w:rsidRPr="00153964">
        <w:rPr>
          <w:rFonts w:asciiTheme="minorHAnsi" w:hAnsiTheme="minorHAnsi" w:cstheme="minorHAnsi"/>
          <w:sz w:val="20"/>
          <w:szCs w:val="20"/>
        </w:rPr>
        <w:t xml:space="preserve"> or older must receive a waiver to apply if they have not initiated sufficient construction activity and/or received an interim closeout.  Previous performance may be considered when assessing an application; therefore, timely and efficient administration of all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projects is important.</w:t>
      </w:r>
    </w:p>
    <w:p w14:paraId="3A0AC5E9" w14:textId="77777777" w:rsidR="00CD1DD6" w:rsidRPr="00153964" w:rsidRDefault="00CD1DD6" w:rsidP="00CD1DD6">
      <w:pPr>
        <w:jc w:val="both"/>
        <w:rPr>
          <w:rFonts w:asciiTheme="minorHAnsi" w:hAnsiTheme="minorHAnsi" w:cstheme="minorHAnsi"/>
          <w:b/>
          <w:sz w:val="20"/>
          <w:szCs w:val="20"/>
        </w:rPr>
      </w:pPr>
    </w:p>
    <w:p w14:paraId="4A57509D" w14:textId="77777777" w:rsidR="00F2713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b/>
          <w:sz w:val="20"/>
          <w:szCs w:val="20"/>
        </w:rPr>
        <w:t>Activity Description</w:t>
      </w:r>
      <w:r w:rsidRPr="00153964">
        <w:rPr>
          <w:rFonts w:asciiTheme="minorHAnsi" w:hAnsiTheme="minorHAnsi" w:cstheme="minorHAnsi"/>
          <w:sz w:val="20"/>
          <w:szCs w:val="20"/>
        </w:rPr>
        <w:t xml:space="preserve"> </w:t>
      </w:r>
    </w:p>
    <w:p w14:paraId="12BC7021" w14:textId="77777777" w:rsidR="00CD1DD6" w:rsidRPr="00153964" w:rsidRDefault="00C278D4" w:rsidP="00CD1DD6">
      <w:pPr>
        <w:jc w:val="both"/>
        <w:rPr>
          <w:rFonts w:asciiTheme="minorHAnsi" w:hAnsiTheme="minorHAnsi" w:cstheme="minorHAnsi"/>
          <w:sz w:val="20"/>
          <w:szCs w:val="20"/>
        </w:rPr>
      </w:pPr>
      <w:r w:rsidRPr="00153964">
        <w:rPr>
          <w:rFonts w:asciiTheme="minorHAnsi" w:hAnsiTheme="minorHAnsi" w:cstheme="minorHAnsi"/>
          <w:sz w:val="20"/>
          <w:szCs w:val="20"/>
        </w:rPr>
        <w:t>All applicants must p</w:t>
      </w:r>
      <w:r w:rsidR="00A038BE" w:rsidRPr="00153964">
        <w:rPr>
          <w:rFonts w:asciiTheme="minorHAnsi" w:hAnsiTheme="minorHAnsi" w:cstheme="minorHAnsi"/>
          <w:sz w:val="20"/>
          <w:szCs w:val="20"/>
        </w:rPr>
        <w:t>rovide sufficient narrative and details to explain why the project is</w:t>
      </w:r>
      <w:r w:rsidR="00CD1DD6" w:rsidRPr="00153964">
        <w:rPr>
          <w:rFonts w:asciiTheme="minorHAnsi" w:hAnsiTheme="minorHAnsi" w:cstheme="minorHAnsi"/>
          <w:sz w:val="20"/>
          <w:szCs w:val="20"/>
        </w:rPr>
        <w:t xml:space="preserve"> important to the low- and moderate-income citizens in </w:t>
      </w:r>
      <w:r w:rsidR="00A038BE" w:rsidRPr="00153964">
        <w:rPr>
          <w:rFonts w:asciiTheme="minorHAnsi" w:hAnsiTheme="minorHAnsi" w:cstheme="minorHAnsi"/>
          <w:sz w:val="20"/>
          <w:szCs w:val="20"/>
        </w:rPr>
        <w:t>the</w:t>
      </w:r>
      <w:r w:rsidR="00CD1DD6" w:rsidRPr="00153964">
        <w:rPr>
          <w:rFonts w:asciiTheme="minorHAnsi" w:hAnsiTheme="minorHAnsi" w:cstheme="minorHAnsi"/>
          <w:sz w:val="20"/>
          <w:szCs w:val="20"/>
        </w:rPr>
        <w:t xml:space="preserve"> community. </w:t>
      </w:r>
      <w:r w:rsidR="00A038BE" w:rsidRPr="00153964">
        <w:rPr>
          <w:rFonts w:asciiTheme="minorHAnsi" w:hAnsiTheme="minorHAnsi" w:cstheme="minorHAnsi"/>
          <w:sz w:val="20"/>
          <w:szCs w:val="20"/>
        </w:rPr>
        <w:t xml:space="preserve">Documents pertaining to health and environmental concerns and compliance issues must be provided. </w:t>
      </w:r>
      <w:r w:rsidR="00CD1DD6" w:rsidRPr="00153964">
        <w:rPr>
          <w:rFonts w:asciiTheme="minorHAnsi" w:hAnsiTheme="minorHAnsi" w:cstheme="minorHAnsi"/>
          <w:sz w:val="20"/>
          <w:szCs w:val="20"/>
        </w:rPr>
        <w:t>It is essential to include this documentation in the application</w:t>
      </w:r>
      <w:r w:rsidR="00A038BE" w:rsidRPr="00153964">
        <w:rPr>
          <w:rFonts w:asciiTheme="minorHAnsi" w:hAnsiTheme="minorHAnsi" w:cstheme="minorHAnsi"/>
          <w:sz w:val="20"/>
          <w:szCs w:val="20"/>
        </w:rPr>
        <w:t>. P</w:t>
      </w:r>
      <w:r w:rsidR="00CD1DD6" w:rsidRPr="00153964">
        <w:rPr>
          <w:rFonts w:asciiTheme="minorHAnsi" w:hAnsiTheme="minorHAnsi" w:cstheme="minorHAnsi"/>
          <w:sz w:val="20"/>
          <w:szCs w:val="20"/>
        </w:rPr>
        <w:t xml:space="preserve">hotographs, videos, support letters, and petitions </w:t>
      </w:r>
      <w:r w:rsidR="00A038BE" w:rsidRPr="00153964">
        <w:rPr>
          <w:rFonts w:asciiTheme="minorHAnsi" w:hAnsiTheme="minorHAnsi" w:cstheme="minorHAnsi"/>
          <w:sz w:val="20"/>
          <w:szCs w:val="20"/>
        </w:rPr>
        <w:t>may also be included.</w:t>
      </w:r>
      <w:r w:rsidR="00CD1DD6" w:rsidRPr="00153964">
        <w:rPr>
          <w:rFonts w:asciiTheme="minorHAnsi" w:hAnsiTheme="minorHAnsi" w:cstheme="minorHAnsi"/>
          <w:sz w:val="20"/>
          <w:szCs w:val="20"/>
        </w:rPr>
        <w:t xml:space="preserve">  </w:t>
      </w:r>
    </w:p>
    <w:p w14:paraId="62265457" w14:textId="77777777" w:rsidR="00CD1DD6" w:rsidRPr="00153964" w:rsidRDefault="00CD1DD6" w:rsidP="00CD1DD6">
      <w:pPr>
        <w:jc w:val="both"/>
        <w:rPr>
          <w:rFonts w:asciiTheme="minorHAnsi" w:hAnsiTheme="minorHAnsi" w:cstheme="minorHAnsi"/>
          <w:sz w:val="20"/>
          <w:szCs w:val="20"/>
        </w:rPr>
      </w:pPr>
    </w:p>
    <w:p w14:paraId="737E69D7" w14:textId="77777777" w:rsidR="00A038BE" w:rsidRPr="00153964" w:rsidRDefault="00A038BE" w:rsidP="00CD1DD6">
      <w:pPr>
        <w:jc w:val="both"/>
        <w:rPr>
          <w:rFonts w:asciiTheme="minorHAnsi" w:hAnsiTheme="minorHAnsi" w:cstheme="minorHAnsi"/>
          <w:b/>
          <w:sz w:val="20"/>
          <w:szCs w:val="20"/>
        </w:rPr>
      </w:pPr>
      <w:r w:rsidRPr="00153964">
        <w:rPr>
          <w:rFonts w:asciiTheme="minorHAnsi" w:hAnsiTheme="minorHAnsi" w:cstheme="minorHAnsi"/>
          <w:b/>
          <w:sz w:val="20"/>
          <w:szCs w:val="20"/>
        </w:rPr>
        <w:t>Public Meetings</w:t>
      </w:r>
    </w:p>
    <w:p w14:paraId="53AF4DF2" w14:textId="77777777" w:rsidR="00702C5A"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Two public meetings are required for </w:t>
      </w:r>
      <w:r w:rsidRPr="00153964">
        <w:rPr>
          <w:rFonts w:asciiTheme="minorHAnsi" w:hAnsiTheme="minorHAnsi" w:cstheme="minorHAnsi"/>
          <w:b/>
          <w:sz w:val="20"/>
          <w:szCs w:val="20"/>
          <w:u w:val="single"/>
        </w:rPr>
        <w:t>all</w:t>
      </w:r>
      <w:r w:rsidRPr="00153964">
        <w:rPr>
          <w:rFonts w:asciiTheme="minorHAnsi" w:hAnsiTheme="minorHAnsi" w:cstheme="minorHAnsi"/>
          <w:sz w:val="20"/>
          <w:szCs w:val="20"/>
        </w:rPr>
        <w:t xml:space="preserve"> first-time applications.  </w:t>
      </w:r>
      <w:r w:rsidR="00702C5A" w:rsidRPr="00153964">
        <w:rPr>
          <w:rFonts w:asciiTheme="minorHAnsi" w:hAnsiTheme="minorHAnsi" w:cstheme="minorHAnsi"/>
          <w:b/>
          <w:sz w:val="20"/>
          <w:szCs w:val="20"/>
          <w:u w:val="single"/>
        </w:rPr>
        <w:t>Tear sheets or affidavits</w:t>
      </w:r>
      <w:r w:rsidR="00702C5A" w:rsidRPr="00153964">
        <w:rPr>
          <w:rFonts w:asciiTheme="minorHAnsi" w:hAnsiTheme="minorHAnsi" w:cstheme="minorHAnsi"/>
          <w:sz w:val="20"/>
          <w:szCs w:val="20"/>
        </w:rPr>
        <w:t xml:space="preserve"> of publication for the public meetings must be included in the application.  “Cut and paste” copies are not acceptable. </w:t>
      </w:r>
      <w:r w:rsidRPr="00153964">
        <w:rPr>
          <w:rFonts w:asciiTheme="minorHAnsi" w:hAnsiTheme="minorHAnsi" w:cstheme="minorHAnsi"/>
          <w:sz w:val="20"/>
          <w:szCs w:val="20"/>
        </w:rPr>
        <w:t>Notification of the public meetings must be published in the newspaper at least five (5) days prior to the meeting</w:t>
      </w:r>
      <w:r w:rsidR="00382CAD" w:rsidRPr="00153964">
        <w:rPr>
          <w:rFonts w:asciiTheme="minorHAnsi" w:hAnsiTheme="minorHAnsi" w:cstheme="minorHAnsi"/>
          <w:sz w:val="20"/>
          <w:szCs w:val="20"/>
        </w:rPr>
        <w:t>,</w:t>
      </w:r>
      <w:r w:rsidRPr="00153964">
        <w:rPr>
          <w:rFonts w:asciiTheme="minorHAnsi" w:hAnsiTheme="minorHAnsi" w:cstheme="minorHAnsi"/>
          <w:sz w:val="20"/>
          <w:szCs w:val="20"/>
        </w:rPr>
        <w:t xml:space="preserve"> with the meeting being held on the sixth (6th) day after the notice appeared.  The notification of the second public meeting may not be published until after the first public meeting is held.  For applications that are being resubmitted, only the second public meeting is required; however, notice of the first public meeting from</w:t>
      </w:r>
      <w:r w:rsidR="00382CAD" w:rsidRPr="00153964">
        <w:rPr>
          <w:rFonts w:asciiTheme="minorHAnsi" w:hAnsiTheme="minorHAnsi" w:cstheme="minorHAnsi"/>
          <w:sz w:val="20"/>
          <w:szCs w:val="20"/>
        </w:rPr>
        <w:t xml:space="preserve"> the</w:t>
      </w:r>
      <w:r w:rsidRPr="00153964">
        <w:rPr>
          <w:rFonts w:asciiTheme="minorHAnsi" w:hAnsiTheme="minorHAnsi" w:cstheme="minorHAnsi"/>
          <w:sz w:val="20"/>
          <w:szCs w:val="20"/>
        </w:rPr>
        <w:t xml:space="preserve"> last year </w:t>
      </w:r>
      <w:r w:rsidR="00382CAD" w:rsidRPr="00153964">
        <w:rPr>
          <w:rFonts w:asciiTheme="minorHAnsi" w:hAnsiTheme="minorHAnsi" w:cstheme="minorHAnsi"/>
          <w:sz w:val="20"/>
          <w:szCs w:val="20"/>
        </w:rPr>
        <w:t>t</w:t>
      </w:r>
      <w:r w:rsidRPr="00153964">
        <w:rPr>
          <w:rFonts w:asciiTheme="minorHAnsi" w:hAnsiTheme="minorHAnsi" w:cstheme="minorHAnsi"/>
          <w:sz w:val="20"/>
          <w:szCs w:val="20"/>
        </w:rPr>
        <w:t>h</w:t>
      </w:r>
      <w:r w:rsidR="00382CAD" w:rsidRPr="00153964">
        <w:rPr>
          <w:rFonts w:asciiTheme="minorHAnsi" w:hAnsiTheme="minorHAnsi" w:cstheme="minorHAnsi"/>
          <w:sz w:val="20"/>
          <w:szCs w:val="20"/>
        </w:rPr>
        <w:t>e</w:t>
      </w:r>
      <w:r w:rsidRPr="00153964">
        <w:rPr>
          <w:rFonts w:asciiTheme="minorHAnsi" w:hAnsiTheme="minorHAnsi" w:cstheme="minorHAnsi"/>
          <w:sz w:val="20"/>
          <w:szCs w:val="20"/>
        </w:rPr>
        <w:t xml:space="preserve"> project was submitted must be included in the application.  </w:t>
      </w:r>
    </w:p>
    <w:p w14:paraId="074E2C09" w14:textId="77777777" w:rsidR="00702C5A" w:rsidRPr="00153964" w:rsidRDefault="00702C5A" w:rsidP="00CD1DD6">
      <w:pPr>
        <w:jc w:val="both"/>
        <w:rPr>
          <w:rFonts w:asciiTheme="minorHAnsi" w:hAnsiTheme="minorHAnsi" w:cstheme="minorHAnsi"/>
          <w:sz w:val="20"/>
          <w:szCs w:val="20"/>
        </w:rPr>
      </w:pPr>
    </w:p>
    <w:p w14:paraId="5CFC170E" w14:textId="77777777" w:rsidR="00395B49" w:rsidRPr="00153964" w:rsidRDefault="00395B49" w:rsidP="00CD1DD6">
      <w:pPr>
        <w:jc w:val="both"/>
        <w:rPr>
          <w:rFonts w:asciiTheme="minorHAnsi" w:hAnsiTheme="minorHAnsi" w:cstheme="minorHAnsi"/>
          <w:b/>
          <w:sz w:val="20"/>
          <w:szCs w:val="20"/>
        </w:rPr>
      </w:pPr>
      <w:r w:rsidRPr="00153964">
        <w:rPr>
          <w:rFonts w:asciiTheme="minorHAnsi" w:hAnsiTheme="minorHAnsi" w:cstheme="minorHAnsi"/>
          <w:b/>
          <w:sz w:val="20"/>
          <w:szCs w:val="20"/>
        </w:rPr>
        <w:t>Fair Housing</w:t>
      </w:r>
    </w:p>
    <w:p w14:paraId="4E0D605B" w14:textId="77777777" w:rsidR="00CD1DD6" w:rsidRPr="00153964" w:rsidRDefault="00890E29" w:rsidP="00CD1DD6">
      <w:pPr>
        <w:jc w:val="both"/>
        <w:rPr>
          <w:rFonts w:asciiTheme="minorHAnsi" w:hAnsiTheme="minorHAnsi" w:cstheme="minorHAnsi"/>
          <w:sz w:val="20"/>
          <w:szCs w:val="20"/>
        </w:rPr>
      </w:pPr>
      <w:r w:rsidRPr="00153964">
        <w:rPr>
          <w:rFonts w:asciiTheme="minorHAnsi" w:hAnsiTheme="minorHAnsi" w:cstheme="minorHAnsi"/>
          <w:sz w:val="20"/>
          <w:szCs w:val="20"/>
        </w:rPr>
        <w:t>Include an applicant resolution with t</w:t>
      </w:r>
      <w:r w:rsidR="00F27136" w:rsidRPr="00153964">
        <w:rPr>
          <w:rFonts w:asciiTheme="minorHAnsi" w:hAnsiTheme="minorHAnsi" w:cstheme="minorHAnsi"/>
          <w:sz w:val="20"/>
          <w:szCs w:val="20"/>
        </w:rPr>
        <w:t xml:space="preserve">he </w:t>
      </w:r>
      <w:r w:rsidR="00797E93" w:rsidRPr="00153964">
        <w:rPr>
          <w:rFonts w:asciiTheme="minorHAnsi" w:hAnsiTheme="minorHAnsi" w:cstheme="minorHAnsi"/>
          <w:sz w:val="20"/>
          <w:szCs w:val="20"/>
        </w:rPr>
        <w:t xml:space="preserve">HUD Fair Housing logo </w:t>
      </w:r>
      <w:r w:rsidRPr="00153964">
        <w:rPr>
          <w:rFonts w:asciiTheme="minorHAnsi" w:hAnsiTheme="minorHAnsi" w:cstheme="minorHAnsi"/>
          <w:sz w:val="20"/>
          <w:szCs w:val="20"/>
        </w:rPr>
        <w:t>and</w:t>
      </w:r>
      <w:r w:rsidR="00CD1DD6" w:rsidRPr="00153964">
        <w:rPr>
          <w:rFonts w:asciiTheme="minorHAnsi" w:hAnsiTheme="minorHAnsi" w:cstheme="minorHAnsi"/>
          <w:sz w:val="20"/>
          <w:szCs w:val="20"/>
        </w:rPr>
        <w:t xml:space="preserve"> a statement that the unit of local government is an equal opportunity employer and takes steps to affirmatively further fair housing</w:t>
      </w:r>
      <w:r w:rsidR="00F27136" w:rsidRPr="00153964">
        <w:rPr>
          <w:rFonts w:asciiTheme="minorHAnsi" w:hAnsiTheme="minorHAnsi" w:cstheme="minorHAnsi"/>
          <w:sz w:val="20"/>
          <w:szCs w:val="20"/>
        </w:rPr>
        <w:t xml:space="preserve"> in all public notices, ads and publications.</w:t>
      </w:r>
    </w:p>
    <w:p w14:paraId="72366EF4" w14:textId="77777777" w:rsidR="00CD1DD6" w:rsidRPr="00153964" w:rsidRDefault="00CD1DD6" w:rsidP="00CD1DD6">
      <w:pPr>
        <w:jc w:val="both"/>
        <w:rPr>
          <w:rFonts w:asciiTheme="minorHAnsi" w:hAnsiTheme="minorHAnsi" w:cstheme="minorHAnsi"/>
          <w:sz w:val="20"/>
          <w:szCs w:val="20"/>
        </w:rPr>
      </w:pPr>
    </w:p>
    <w:p w14:paraId="2D4B760F" w14:textId="77777777" w:rsidR="00FC4007" w:rsidRPr="00153964" w:rsidRDefault="00FC4007" w:rsidP="00CD1DD6">
      <w:pPr>
        <w:jc w:val="both"/>
        <w:rPr>
          <w:rFonts w:asciiTheme="minorHAnsi" w:hAnsiTheme="minorHAnsi" w:cstheme="minorHAnsi"/>
          <w:b/>
          <w:sz w:val="20"/>
          <w:szCs w:val="20"/>
        </w:rPr>
      </w:pPr>
      <w:r w:rsidRPr="00153964">
        <w:rPr>
          <w:rFonts w:asciiTheme="minorHAnsi" w:hAnsiTheme="minorHAnsi" w:cstheme="minorHAnsi"/>
          <w:b/>
          <w:sz w:val="20"/>
          <w:szCs w:val="20"/>
        </w:rPr>
        <w:t>Resolution</w:t>
      </w:r>
    </w:p>
    <w:p w14:paraId="42FCFB2F"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The resolution to submit the application cannot be signed until after the public meeting requirements have been fulfilled.</w:t>
      </w:r>
      <w:r w:rsidR="00890E29" w:rsidRPr="00153964">
        <w:rPr>
          <w:rFonts w:asciiTheme="minorHAnsi" w:hAnsiTheme="minorHAnsi" w:cstheme="minorHAnsi"/>
          <w:sz w:val="20"/>
          <w:szCs w:val="20"/>
        </w:rPr>
        <w:t xml:space="preserve"> </w:t>
      </w:r>
    </w:p>
    <w:p w14:paraId="7E3D1CD4" w14:textId="77777777" w:rsidR="00CD1DD6" w:rsidRPr="00153964" w:rsidRDefault="00CD1DD6" w:rsidP="00CD1DD6">
      <w:pPr>
        <w:jc w:val="both"/>
        <w:rPr>
          <w:rFonts w:asciiTheme="minorHAnsi" w:hAnsiTheme="minorHAnsi" w:cstheme="minorHAnsi"/>
          <w:sz w:val="20"/>
          <w:szCs w:val="20"/>
        </w:rPr>
      </w:pPr>
    </w:p>
    <w:p w14:paraId="0987DA4B" w14:textId="77777777" w:rsidR="00FC4007" w:rsidRPr="00153964" w:rsidRDefault="00FC4007" w:rsidP="00CD1DD6">
      <w:pPr>
        <w:jc w:val="both"/>
        <w:rPr>
          <w:rFonts w:asciiTheme="minorHAnsi" w:hAnsiTheme="minorHAnsi" w:cstheme="minorHAnsi"/>
          <w:b/>
          <w:sz w:val="20"/>
          <w:szCs w:val="20"/>
        </w:rPr>
      </w:pPr>
      <w:r w:rsidRPr="00153964">
        <w:rPr>
          <w:rFonts w:asciiTheme="minorHAnsi" w:hAnsiTheme="minorHAnsi" w:cstheme="minorHAnsi"/>
          <w:b/>
          <w:sz w:val="20"/>
          <w:szCs w:val="20"/>
        </w:rPr>
        <w:t>Community Development and Housing Needs Assessment</w:t>
      </w:r>
    </w:p>
    <w:p w14:paraId="3BCE2AAA"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The Community Development and Housing Needs Assessment Plan must be submitted with the application</w:t>
      </w:r>
      <w:r w:rsidR="00890E29" w:rsidRPr="00153964">
        <w:rPr>
          <w:rFonts w:asciiTheme="minorHAnsi" w:hAnsiTheme="minorHAnsi" w:cstheme="minorHAnsi"/>
          <w:sz w:val="20"/>
          <w:szCs w:val="20"/>
        </w:rPr>
        <w:t xml:space="preserve"> and should reference the project described in the </w:t>
      </w:r>
      <w:r w:rsidR="00C0245B" w:rsidRPr="00153964">
        <w:rPr>
          <w:rFonts w:asciiTheme="minorHAnsi" w:hAnsiTheme="minorHAnsi" w:cstheme="minorHAnsi"/>
          <w:sz w:val="20"/>
          <w:szCs w:val="20"/>
        </w:rPr>
        <w:t xml:space="preserve">CDBG </w:t>
      </w:r>
      <w:r w:rsidR="00890E29" w:rsidRPr="00153964">
        <w:rPr>
          <w:rFonts w:asciiTheme="minorHAnsi" w:hAnsiTheme="minorHAnsi" w:cstheme="minorHAnsi"/>
          <w:sz w:val="20"/>
          <w:szCs w:val="20"/>
        </w:rPr>
        <w:t>application</w:t>
      </w:r>
      <w:r w:rsidRPr="00153964">
        <w:rPr>
          <w:rFonts w:asciiTheme="minorHAnsi" w:hAnsiTheme="minorHAnsi" w:cstheme="minorHAnsi"/>
          <w:sz w:val="20"/>
          <w:szCs w:val="20"/>
        </w:rPr>
        <w:t>.</w:t>
      </w:r>
    </w:p>
    <w:p w14:paraId="6F47972B" w14:textId="77777777" w:rsidR="00DD4CB6" w:rsidRPr="00153964" w:rsidRDefault="00DD4CB6">
      <w:pPr>
        <w:rPr>
          <w:rFonts w:asciiTheme="minorHAnsi" w:hAnsiTheme="minorHAnsi" w:cstheme="minorHAnsi"/>
        </w:rPr>
      </w:pPr>
      <w:r w:rsidRPr="00153964">
        <w:rPr>
          <w:rFonts w:asciiTheme="minorHAnsi" w:hAnsiTheme="minorHAnsi" w:cstheme="minorHAnsi"/>
        </w:rPr>
        <w:br w:type="page"/>
      </w: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tblBorders>
        <w:shd w:val="clear" w:color="auto" w:fill="DDD9C3" w:themeFill="background2" w:themeFillShade="E6"/>
        <w:tblLayout w:type="fixed"/>
        <w:tblLook w:val="04A0" w:firstRow="1" w:lastRow="0" w:firstColumn="1" w:lastColumn="0" w:noHBand="0" w:noVBand="1"/>
      </w:tblPr>
      <w:tblGrid>
        <w:gridCol w:w="9360"/>
      </w:tblGrid>
      <w:tr w:rsidR="00411C16" w:rsidRPr="00153964" w14:paraId="3468A6C8" w14:textId="77777777" w:rsidTr="00551822">
        <w:trPr>
          <w:trHeight w:val="342"/>
        </w:trPr>
        <w:tc>
          <w:tcPr>
            <w:tcW w:w="9360" w:type="dxa"/>
            <w:shd w:val="clear" w:color="auto" w:fill="C6D9F1" w:themeFill="text2" w:themeFillTint="33"/>
            <w:vAlign w:val="center"/>
          </w:tcPr>
          <w:p w14:paraId="287F3D8A" w14:textId="77777777" w:rsidR="00411C16" w:rsidRPr="00153964" w:rsidRDefault="00411C16" w:rsidP="00B35178">
            <w:pPr>
              <w:jc w:val="center"/>
              <w:rPr>
                <w:rFonts w:asciiTheme="minorHAnsi" w:hAnsiTheme="minorHAnsi" w:cstheme="minorHAnsi"/>
              </w:rPr>
            </w:pPr>
            <w:r w:rsidRPr="00153964">
              <w:rPr>
                <w:rFonts w:asciiTheme="minorHAnsi" w:hAnsiTheme="minorHAnsi" w:cstheme="minorHAnsi"/>
                <w:b/>
              </w:rPr>
              <w:lastRenderedPageBreak/>
              <w:t>Eligible Applicants</w:t>
            </w:r>
          </w:p>
        </w:tc>
      </w:tr>
    </w:tbl>
    <w:p w14:paraId="2DD323B8" w14:textId="77777777" w:rsidR="00CD1DD6" w:rsidRPr="00153964" w:rsidRDefault="00CD1DD6" w:rsidP="008414A2">
      <w:pPr>
        <w:rPr>
          <w:rFonts w:asciiTheme="minorHAnsi" w:hAnsiTheme="minorHAnsi" w:cstheme="minorHAnsi"/>
          <w:sz w:val="20"/>
          <w:szCs w:val="20"/>
        </w:rPr>
      </w:pPr>
    </w:p>
    <w:p w14:paraId="180E1440"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Except for those jurisdictions restricted from applying because of failure to meet the threshold requirements set forth in the program design, all non-entitlement municipal and county governments may submit a grant proposal.  </w:t>
      </w:r>
    </w:p>
    <w:p w14:paraId="6F2B9CE2" w14:textId="77777777" w:rsidR="00CD1DD6" w:rsidRPr="00153964" w:rsidRDefault="00CD1DD6" w:rsidP="00CD1DD6">
      <w:pPr>
        <w:jc w:val="both"/>
        <w:rPr>
          <w:rFonts w:asciiTheme="minorHAnsi" w:hAnsiTheme="minorHAnsi" w:cstheme="minorHAnsi"/>
          <w:sz w:val="20"/>
          <w:szCs w:val="20"/>
        </w:rPr>
      </w:pPr>
    </w:p>
    <w:p w14:paraId="772E8ECC"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Two or more otherwise </w:t>
      </w:r>
      <w:r w:rsidRPr="00153964">
        <w:rPr>
          <w:rFonts w:asciiTheme="minorHAnsi" w:hAnsiTheme="minorHAnsi" w:cstheme="minorHAnsi"/>
          <w:b/>
          <w:sz w:val="20"/>
          <w:szCs w:val="20"/>
          <w:u w:val="single"/>
        </w:rPr>
        <w:t>eligible jurisdictions</w:t>
      </w:r>
      <w:r w:rsidRPr="00153964">
        <w:rPr>
          <w:rFonts w:asciiTheme="minorHAnsi" w:hAnsiTheme="minorHAnsi" w:cstheme="minorHAnsi"/>
          <w:sz w:val="20"/>
          <w:szCs w:val="20"/>
        </w:rPr>
        <w:t xml:space="preserve"> may submit a joint, combination application, which addresses common problems faced by the jurisdictions, the solution of which requires the mutual action of the joint applicants.  Each unit of government participating in a joint application will be considered to have applied for a grant and must be otherwise eligible to apply for funding.  There will be only one grant.  There will be only one applicant, which will be one of the participating units of general local government who will be authorized to act in a representative capacity for all the participating units of government.  The applicant assumes overall responsibility for ensuring that the entire program approved in the application will be carried out in accordance with statutory/regulatory requirements.  </w:t>
      </w:r>
    </w:p>
    <w:p w14:paraId="50291C53" w14:textId="77777777" w:rsidR="00CD1DD6" w:rsidRPr="00153964" w:rsidRDefault="00CD1DD6" w:rsidP="00CD1DD6">
      <w:pPr>
        <w:jc w:val="both"/>
        <w:rPr>
          <w:rFonts w:asciiTheme="minorHAnsi" w:hAnsiTheme="minorHAnsi" w:cstheme="minorHAnsi"/>
          <w:sz w:val="20"/>
          <w:szCs w:val="20"/>
        </w:rPr>
      </w:pPr>
    </w:p>
    <w:p w14:paraId="54306B80"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To satisfy 106(d)(2)(D) of the Act, the application must identify the housing and community development needs, as well as the needs of low- and moderate-income persons, the combination of the activities designed to meet those needs for each participating jurisdiction, the proposed </w:t>
      </w:r>
      <w:r w:rsidR="00C278D4" w:rsidRPr="00153964">
        <w:rPr>
          <w:rFonts w:asciiTheme="minorHAnsi" w:hAnsiTheme="minorHAnsi" w:cstheme="minorHAnsi"/>
          <w:sz w:val="20"/>
          <w:szCs w:val="20"/>
        </w:rPr>
        <w:t>funding</w:t>
      </w:r>
      <w:r w:rsidRPr="00153964">
        <w:rPr>
          <w:rFonts w:asciiTheme="minorHAnsi" w:hAnsiTheme="minorHAnsi" w:cstheme="minorHAnsi"/>
          <w:sz w:val="20"/>
          <w:szCs w:val="20"/>
        </w:rPr>
        <w:t xml:space="preserve"> for each activity, and the location of each activity.</w:t>
      </w:r>
      <w:r w:rsidR="00F27136" w:rsidRPr="00153964">
        <w:rPr>
          <w:rFonts w:asciiTheme="minorHAnsi" w:hAnsiTheme="minorHAnsi" w:cstheme="minorHAnsi"/>
          <w:sz w:val="20"/>
          <w:szCs w:val="20"/>
        </w:rPr>
        <w:t xml:space="preserve"> </w:t>
      </w:r>
      <w:r w:rsidRPr="00153964">
        <w:rPr>
          <w:rFonts w:asciiTheme="minorHAnsi" w:hAnsiTheme="minorHAnsi" w:cstheme="minorHAnsi"/>
          <w:sz w:val="20"/>
          <w:szCs w:val="20"/>
        </w:rPr>
        <w:t xml:space="preserve">The applicant must </w:t>
      </w:r>
      <w:r w:rsidR="00C278D4" w:rsidRPr="00153964">
        <w:rPr>
          <w:rFonts w:asciiTheme="minorHAnsi" w:hAnsiTheme="minorHAnsi" w:cstheme="minorHAnsi"/>
          <w:sz w:val="20"/>
          <w:szCs w:val="20"/>
        </w:rPr>
        <w:t>execute an</w:t>
      </w:r>
      <w:r w:rsidRPr="00153964">
        <w:rPr>
          <w:rFonts w:asciiTheme="minorHAnsi" w:hAnsiTheme="minorHAnsi" w:cstheme="minorHAnsi"/>
          <w:sz w:val="20"/>
          <w:szCs w:val="20"/>
        </w:rPr>
        <w:t xml:space="preserve"> agreement between the participating units of government and the agreement is to be submitted with the application.  This agreement must:</w:t>
      </w:r>
    </w:p>
    <w:p w14:paraId="6098F50D" w14:textId="77777777" w:rsidR="00CD1DD6" w:rsidRPr="00153964" w:rsidRDefault="00CD1DD6" w:rsidP="00CD1DD6">
      <w:pPr>
        <w:jc w:val="both"/>
        <w:rPr>
          <w:rFonts w:asciiTheme="minorHAnsi" w:hAnsiTheme="minorHAnsi" w:cstheme="minorHAnsi"/>
          <w:sz w:val="20"/>
          <w:szCs w:val="20"/>
        </w:rPr>
      </w:pPr>
    </w:p>
    <w:p w14:paraId="66FDCE9C" w14:textId="77777777" w:rsidR="00CD1DD6" w:rsidRPr="00153964" w:rsidRDefault="00F27136" w:rsidP="0019715F">
      <w:pPr>
        <w:numPr>
          <w:ilvl w:val="0"/>
          <w:numId w:val="1"/>
        </w:numPr>
        <w:jc w:val="both"/>
        <w:rPr>
          <w:rFonts w:asciiTheme="minorHAnsi" w:hAnsiTheme="minorHAnsi" w:cstheme="minorHAnsi"/>
          <w:sz w:val="20"/>
          <w:szCs w:val="20"/>
        </w:rPr>
      </w:pPr>
      <w:r w:rsidRPr="00153964">
        <w:rPr>
          <w:rFonts w:asciiTheme="minorHAnsi" w:hAnsiTheme="minorHAnsi" w:cstheme="minorHAnsi"/>
          <w:sz w:val="20"/>
          <w:szCs w:val="20"/>
        </w:rPr>
        <w:t>A</w:t>
      </w:r>
      <w:r w:rsidR="00CD1DD6" w:rsidRPr="00153964">
        <w:rPr>
          <w:rFonts w:asciiTheme="minorHAnsi" w:hAnsiTheme="minorHAnsi" w:cstheme="minorHAnsi"/>
          <w:sz w:val="20"/>
          <w:szCs w:val="20"/>
        </w:rPr>
        <w:t xml:space="preserve">uthorize one of the participating units of government to act as the applicant to submit the application to the </w:t>
      </w:r>
      <w:r w:rsidR="00F31251" w:rsidRPr="00153964">
        <w:rPr>
          <w:rFonts w:asciiTheme="minorHAnsi" w:hAnsiTheme="minorHAnsi" w:cstheme="minorHAnsi"/>
          <w:sz w:val="20"/>
          <w:szCs w:val="20"/>
        </w:rPr>
        <w:t>State</w:t>
      </w:r>
      <w:r w:rsidR="00CD1DD6" w:rsidRPr="00153964">
        <w:rPr>
          <w:rFonts w:asciiTheme="minorHAnsi" w:hAnsiTheme="minorHAnsi" w:cstheme="minorHAnsi"/>
          <w:sz w:val="20"/>
          <w:szCs w:val="20"/>
        </w:rPr>
        <w:t>; and</w:t>
      </w:r>
    </w:p>
    <w:p w14:paraId="31EC1D2D" w14:textId="77777777" w:rsidR="00CD1DD6" w:rsidRPr="00153964" w:rsidRDefault="00CD1DD6" w:rsidP="00CD1DD6">
      <w:pPr>
        <w:ind w:left="720"/>
        <w:jc w:val="both"/>
        <w:rPr>
          <w:rFonts w:asciiTheme="minorHAnsi" w:hAnsiTheme="minorHAnsi" w:cstheme="minorHAnsi"/>
          <w:sz w:val="20"/>
          <w:szCs w:val="20"/>
        </w:rPr>
      </w:pPr>
    </w:p>
    <w:p w14:paraId="4A280D68" w14:textId="77777777" w:rsidR="00CD1DD6" w:rsidRPr="00153964" w:rsidRDefault="00F27136" w:rsidP="0019715F">
      <w:pPr>
        <w:numPr>
          <w:ilvl w:val="0"/>
          <w:numId w:val="1"/>
        </w:numPr>
        <w:jc w:val="both"/>
        <w:rPr>
          <w:rFonts w:asciiTheme="minorHAnsi" w:hAnsiTheme="minorHAnsi" w:cstheme="minorHAnsi"/>
          <w:sz w:val="20"/>
          <w:szCs w:val="20"/>
        </w:rPr>
      </w:pPr>
      <w:r w:rsidRPr="00153964">
        <w:rPr>
          <w:rFonts w:asciiTheme="minorHAnsi" w:hAnsiTheme="minorHAnsi" w:cstheme="minorHAnsi"/>
          <w:sz w:val="20"/>
          <w:szCs w:val="20"/>
        </w:rPr>
        <w:t>D</w:t>
      </w:r>
      <w:r w:rsidR="00CD1DD6" w:rsidRPr="00153964">
        <w:rPr>
          <w:rFonts w:asciiTheme="minorHAnsi" w:hAnsiTheme="minorHAnsi" w:cstheme="minorHAnsi"/>
          <w:sz w:val="20"/>
          <w:szCs w:val="20"/>
        </w:rPr>
        <w:t>elineate the responsibilities of each participating unit of government, including the application, to include:</w:t>
      </w:r>
    </w:p>
    <w:p w14:paraId="7D97223F" w14:textId="77777777" w:rsidR="00CD1DD6" w:rsidRPr="00153964" w:rsidRDefault="00CD1DD6" w:rsidP="00CD1DD6">
      <w:pPr>
        <w:jc w:val="both"/>
        <w:rPr>
          <w:rFonts w:asciiTheme="minorHAnsi" w:hAnsiTheme="minorHAnsi" w:cstheme="minorHAnsi"/>
          <w:sz w:val="20"/>
          <w:szCs w:val="20"/>
        </w:rPr>
      </w:pPr>
    </w:p>
    <w:p w14:paraId="2A09D86E" w14:textId="77777777" w:rsidR="00CD1DD6" w:rsidRPr="00153964" w:rsidRDefault="00F27136" w:rsidP="0019715F">
      <w:pPr>
        <w:numPr>
          <w:ilvl w:val="0"/>
          <w:numId w:val="2"/>
        </w:numPr>
        <w:jc w:val="both"/>
        <w:rPr>
          <w:rFonts w:asciiTheme="minorHAnsi" w:hAnsiTheme="minorHAnsi" w:cstheme="minorHAnsi"/>
          <w:sz w:val="20"/>
          <w:szCs w:val="20"/>
        </w:rPr>
      </w:pPr>
      <w:r w:rsidRPr="00153964">
        <w:rPr>
          <w:rFonts w:asciiTheme="minorHAnsi" w:hAnsiTheme="minorHAnsi" w:cstheme="minorHAnsi"/>
          <w:sz w:val="20"/>
          <w:szCs w:val="20"/>
        </w:rPr>
        <w:t>T</w:t>
      </w:r>
      <w:r w:rsidR="00CD1DD6" w:rsidRPr="00153964">
        <w:rPr>
          <w:rFonts w:asciiTheme="minorHAnsi" w:hAnsiTheme="minorHAnsi" w:cstheme="minorHAnsi"/>
          <w:sz w:val="20"/>
          <w:szCs w:val="20"/>
        </w:rPr>
        <w:t xml:space="preserve">hat each jurisdiction is eligible to apply for </w:t>
      </w:r>
      <w:r w:rsidR="00C0245B" w:rsidRPr="00153964">
        <w:rPr>
          <w:rFonts w:asciiTheme="minorHAnsi" w:hAnsiTheme="minorHAnsi" w:cstheme="minorHAnsi"/>
          <w:sz w:val="20"/>
          <w:szCs w:val="20"/>
        </w:rPr>
        <w:t xml:space="preserve">CDBG </w:t>
      </w:r>
      <w:r w:rsidR="00CD1DD6" w:rsidRPr="00153964">
        <w:rPr>
          <w:rFonts w:asciiTheme="minorHAnsi" w:hAnsiTheme="minorHAnsi" w:cstheme="minorHAnsi"/>
          <w:sz w:val="20"/>
          <w:szCs w:val="20"/>
        </w:rPr>
        <w:t xml:space="preserve">funding and has the legal authority to carry out the activity, and it does not violate any </w:t>
      </w:r>
      <w:r w:rsidR="00F31251" w:rsidRPr="00153964">
        <w:rPr>
          <w:rFonts w:asciiTheme="minorHAnsi" w:hAnsiTheme="minorHAnsi" w:cstheme="minorHAnsi"/>
          <w:sz w:val="20"/>
          <w:szCs w:val="20"/>
        </w:rPr>
        <w:t>State</w:t>
      </w:r>
      <w:r w:rsidR="00CD1DD6" w:rsidRPr="00153964">
        <w:rPr>
          <w:rFonts w:asciiTheme="minorHAnsi" w:hAnsiTheme="minorHAnsi" w:cstheme="minorHAnsi"/>
          <w:sz w:val="20"/>
          <w:szCs w:val="20"/>
        </w:rPr>
        <w:t xml:space="preserve"> or local laws</w:t>
      </w:r>
      <w:r w:rsidRPr="00153964">
        <w:rPr>
          <w:rFonts w:asciiTheme="minorHAnsi" w:hAnsiTheme="minorHAnsi" w:cstheme="minorHAnsi"/>
          <w:sz w:val="20"/>
          <w:szCs w:val="20"/>
        </w:rPr>
        <w:t>.</w:t>
      </w:r>
      <w:r w:rsidR="00CD1DD6" w:rsidRPr="00153964">
        <w:rPr>
          <w:rFonts w:asciiTheme="minorHAnsi" w:hAnsiTheme="minorHAnsi" w:cstheme="minorHAnsi"/>
          <w:sz w:val="20"/>
          <w:szCs w:val="20"/>
        </w:rPr>
        <w:t xml:space="preserve"> </w:t>
      </w:r>
    </w:p>
    <w:p w14:paraId="56C0AC15" w14:textId="77777777" w:rsidR="00CD1DD6" w:rsidRPr="00153964" w:rsidRDefault="00CD1DD6" w:rsidP="00CD1DD6">
      <w:pPr>
        <w:jc w:val="both"/>
        <w:rPr>
          <w:rFonts w:asciiTheme="minorHAnsi" w:hAnsiTheme="minorHAnsi" w:cstheme="minorHAnsi"/>
          <w:sz w:val="20"/>
          <w:szCs w:val="20"/>
        </w:rPr>
      </w:pPr>
    </w:p>
    <w:p w14:paraId="38967D58" w14:textId="77777777" w:rsidR="00CD1DD6" w:rsidRPr="00153964" w:rsidRDefault="00F27136" w:rsidP="0019715F">
      <w:pPr>
        <w:numPr>
          <w:ilvl w:val="0"/>
          <w:numId w:val="2"/>
        </w:numPr>
        <w:jc w:val="both"/>
        <w:rPr>
          <w:rFonts w:asciiTheme="minorHAnsi" w:hAnsiTheme="minorHAnsi" w:cstheme="minorHAnsi"/>
          <w:sz w:val="20"/>
          <w:szCs w:val="20"/>
        </w:rPr>
      </w:pPr>
      <w:r w:rsidRPr="00153964">
        <w:rPr>
          <w:rFonts w:asciiTheme="minorHAnsi" w:hAnsiTheme="minorHAnsi" w:cstheme="minorHAnsi"/>
          <w:sz w:val="20"/>
          <w:szCs w:val="20"/>
        </w:rPr>
        <w:t>T</w:t>
      </w:r>
      <w:r w:rsidR="00CD1DD6" w:rsidRPr="00153964">
        <w:rPr>
          <w:rFonts w:asciiTheme="minorHAnsi" w:hAnsiTheme="minorHAnsi" w:cstheme="minorHAnsi"/>
          <w:sz w:val="20"/>
          <w:szCs w:val="20"/>
        </w:rPr>
        <w:t>hat each participating jurisdiction, including the applicant, will make, and be responsible for, compliance with the required local certifications under section 104(d)(1) and 106(d)(5) of the Act</w:t>
      </w:r>
      <w:r w:rsidR="00F31251" w:rsidRPr="00153964">
        <w:rPr>
          <w:rFonts w:asciiTheme="minorHAnsi" w:hAnsiTheme="minorHAnsi" w:cstheme="minorHAnsi"/>
          <w:sz w:val="20"/>
          <w:szCs w:val="20"/>
        </w:rPr>
        <w:t>. Each</w:t>
      </w:r>
      <w:r w:rsidR="00CD1DD6" w:rsidRPr="00153964">
        <w:rPr>
          <w:rFonts w:asciiTheme="minorHAnsi" w:hAnsiTheme="minorHAnsi" w:cstheme="minorHAnsi"/>
          <w:sz w:val="20"/>
          <w:szCs w:val="20"/>
        </w:rPr>
        <w:t xml:space="preserve"> participating jurisdiction</w:t>
      </w:r>
      <w:r w:rsidR="00F31251" w:rsidRPr="00153964">
        <w:rPr>
          <w:rFonts w:asciiTheme="minorHAnsi" w:hAnsiTheme="minorHAnsi" w:cstheme="minorHAnsi"/>
          <w:sz w:val="20"/>
          <w:szCs w:val="20"/>
        </w:rPr>
        <w:t xml:space="preserve"> must</w:t>
      </w:r>
      <w:r w:rsidR="00CD1DD6" w:rsidRPr="00153964">
        <w:rPr>
          <w:rFonts w:asciiTheme="minorHAnsi" w:hAnsiTheme="minorHAnsi" w:cstheme="minorHAnsi"/>
          <w:sz w:val="20"/>
          <w:szCs w:val="20"/>
        </w:rPr>
        <w:t>:</w:t>
      </w:r>
      <w:r w:rsidR="00F763CC" w:rsidRPr="00153964">
        <w:rPr>
          <w:rFonts w:asciiTheme="minorHAnsi" w:hAnsiTheme="minorHAnsi" w:cstheme="minorHAnsi"/>
          <w:sz w:val="20"/>
          <w:szCs w:val="20"/>
        </w:rPr>
        <w:t xml:space="preserve"> 1.) </w:t>
      </w:r>
      <w:r w:rsidRPr="00153964">
        <w:rPr>
          <w:rFonts w:asciiTheme="minorHAnsi" w:hAnsiTheme="minorHAnsi" w:cstheme="minorHAnsi"/>
          <w:sz w:val="20"/>
          <w:szCs w:val="20"/>
        </w:rPr>
        <w:t>M</w:t>
      </w:r>
      <w:r w:rsidR="00CD1DD6" w:rsidRPr="00153964">
        <w:rPr>
          <w:rFonts w:asciiTheme="minorHAnsi" w:hAnsiTheme="minorHAnsi" w:cstheme="minorHAnsi"/>
          <w:sz w:val="20"/>
          <w:szCs w:val="20"/>
        </w:rPr>
        <w:t>eet the citizen participation requirements of 106(d)(5) of the Act by requiring that each jurisdiction hold public hearings on the proposed and final project application for the combination and all citizen participation requirements are to be made available in each of the participating jurisdictions</w:t>
      </w:r>
      <w:r w:rsidR="00F763CC" w:rsidRPr="00153964">
        <w:rPr>
          <w:rFonts w:asciiTheme="minorHAnsi" w:hAnsiTheme="minorHAnsi" w:cstheme="minorHAnsi"/>
          <w:sz w:val="20"/>
          <w:szCs w:val="20"/>
        </w:rPr>
        <w:t xml:space="preserve">; and 2.) </w:t>
      </w:r>
      <w:r w:rsidRPr="00153964">
        <w:rPr>
          <w:rFonts w:asciiTheme="minorHAnsi" w:hAnsiTheme="minorHAnsi" w:cstheme="minorHAnsi"/>
          <w:sz w:val="20"/>
          <w:szCs w:val="20"/>
        </w:rPr>
        <w:t>S</w:t>
      </w:r>
      <w:r w:rsidR="00CD1DD6" w:rsidRPr="00153964">
        <w:rPr>
          <w:rFonts w:asciiTheme="minorHAnsi" w:hAnsiTheme="minorHAnsi" w:cstheme="minorHAnsi"/>
          <w:sz w:val="20"/>
          <w:szCs w:val="20"/>
        </w:rPr>
        <w:t>ign the Assurances</w:t>
      </w:r>
      <w:r w:rsidR="001D56EB" w:rsidRPr="00153964">
        <w:rPr>
          <w:rFonts w:asciiTheme="minorHAnsi" w:hAnsiTheme="minorHAnsi" w:cstheme="minorHAnsi"/>
          <w:sz w:val="20"/>
          <w:szCs w:val="20"/>
        </w:rPr>
        <w:t xml:space="preserve"> in the Application Form</w:t>
      </w:r>
      <w:r w:rsidR="00CD1DD6" w:rsidRPr="00153964">
        <w:rPr>
          <w:rFonts w:asciiTheme="minorHAnsi" w:hAnsiTheme="minorHAnsi" w:cstheme="minorHAnsi"/>
          <w:sz w:val="20"/>
          <w:szCs w:val="20"/>
        </w:rPr>
        <w:t>.</w:t>
      </w:r>
    </w:p>
    <w:p w14:paraId="00535909" w14:textId="77777777" w:rsidR="00CD1DD6" w:rsidRPr="00153964" w:rsidRDefault="00CD1DD6" w:rsidP="00CD1DD6">
      <w:pPr>
        <w:jc w:val="both"/>
        <w:rPr>
          <w:rFonts w:asciiTheme="minorHAnsi" w:hAnsiTheme="minorHAnsi" w:cstheme="minorHAnsi"/>
          <w:sz w:val="20"/>
          <w:szCs w:val="20"/>
        </w:rPr>
      </w:pPr>
    </w:p>
    <w:p w14:paraId="188B6D5D" w14:textId="77777777" w:rsidR="00CD1DD6" w:rsidRPr="00153964" w:rsidRDefault="00F27136" w:rsidP="0019715F">
      <w:pPr>
        <w:numPr>
          <w:ilvl w:val="0"/>
          <w:numId w:val="2"/>
        </w:numPr>
        <w:jc w:val="both"/>
        <w:rPr>
          <w:rFonts w:asciiTheme="minorHAnsi" w:hAnsiTheme="minorHAnsi" w:cstheme="minorHAnsi"/>
          <w:sz w:val="20"/>
          <w:szCs w:val="20"/>
        </w:rPr>
      </w:pPr>
      <w:r w:rsidRPr="00153964">
        <w:rPr>
          <w:rFonts w:asciiTheme="minorHAnsi" w:hAnsiTheme="minorHAnsi" w:cstheme="minorHAnsi"/>
          <w:sz w:val="20"/>
          <w:szCs w:val="20"/>
        </w:rPr>
        <w:t>T</w:t>
      </w:r>
      <w:r w:rsidR="00CD1DD6" w:rsidRPr="00153964">
        <w:rPr>
          <w:rFonts w:asciiTheme="minorHAnsi" w:hAnsiTheme="minorHAnsi" w:cstheme="minorHAnsi"/>
          <w:sz w:val="20"/>
          <w:szCs w:val="20"/>
        </w:rPr>
        <w:t xml:space="preserve">hat the applicant assumes overall responsibility for ensuring that the entire project approved in the application will be carried out in accordance with all </w:t>
      </w:r>
      <w:r w:rsidR="00F31251" w:rsidRPr="00153964">
        <w:rPr>
          <w:rFonts w:asciiTheme="minorHAnsi" w:hAnsiTheme="minorHAnsi" w:cstheme="minorHAnsi"/>
          <w:sz w:val="20"/>
          <w:szCs w:val="20"/>
        </w:rPr>
        <w:t>State</w:t>
      </w:r>
      <w:r w:rsidR="00653493" w:rsidRPr="00153964">
        <w:rPr>
          <w:rFonts w:asciiTheme="minorHAnsi" w:hAnsiTheme="minorHAnsi" w:cstheme="minorHAnsi"/>
          <w:sz w:val="20"/>
          <w:szCs w:val="20"/>
        </w:rPr>
        <w:t xml:space="preserve"> and F</w:t>
      </w:r>
      <w:r w:rsidR="00CD1DD6" w:rsidRPr="00153964">
        <w:rPr>
          <w:rFonts w:asciiTheme="minorHAnsi" w:hAnsiTheme="minorHAnsi" w:cstheme="minorHAnsi"/>
          <w:sz w:val="20"/>
          <w:szCs w:val="20"/>
        </w:rPr>
        <w:t xml:space="preserve">ederal </w:t>
      </w:r>
      <w:r w:rsidR="00C0245B" w:rsidRPr="00153964">
        <w:rPr>
          <w:rFonts w:asciiTheme="minorHAnsi" w:hAnsiTheme="minorHAnsi" w:cstheme="minorHAnsi"/>
          <w:sz w:val="20"/>
          <w:szCs w:val="20"/>
        </w:rPr>
        <w:t xml:space="preserve">CDBG </w:t>
      </w:r>
      <w:r w:rsidR="00CD1DD6" w:rsidRPr="00153964">
        <w:rPr>
          <w:rFonts w:asciiTheme="minorHAnsi" w:hAnsiTheme="minorHAnsi" w:cstheme="minorHAnsi"/>
          <w:sz w:val="20"/>
          <w:szCs w:val="20"/>
        </w:rPr>
        <w:t>program requirements.</w:t>
      </w:r>
    </w:p>
    <w:p w14:paraId="37EF3A04" w14:textId="77777777" w:rsidR="001D56EB" w:rsidRPr="00153964" w:rsidRDefault="001D56EB" w:rsidP="001D56EB">
      <w:pPr>
        <w:jc w:val="both"/>
        <w:rPr>
          <w:rFonts w:asciiTheme="minorHAnsi" w:hAnsiTheme="minorHAnsi" w:cstheme="minorHAnsi"/>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tblBorders>
        <w:shd w:val="clear" w:color="auto" w:fill="DDD9C3" w:themeFill="background2" w:themeFillShade="E6"/>
        <w:tblLayout w:type="fixed"/>
        <w:tblLook w:val="04A0" w:firstRow="1" w:lastRow="0" w:firstColumn="1" w:lastColumn="0" w:noHBand="0" w:noVBand="1"/>
      </w:tblPr>
      <w:tblGrid>
        <w:gridCol w:w="9360"/>
      </w:tblGrid>
      <w:tr w:rsidR="001D56EB" w:rsidRPr="00153964" w14:paraId="3B0C1AFB" w14:textId="77777777" w:rsidTr="00551822">
        <w:trPr>
          <w:trHeight w:val="342"/>
        </w:trPr>
        <w:tc>
          <w:tcPr>
            <w:tcW w:w="9360" w:type="dxa"/>
            <w:shd w:val="clear" w:color="auto" w:fill="C6D9F1" w:themeFill="text2" w:themeFillTint="33"/>
            <w:vAlign w:val="center"/>
          </w:tcPr>
          <w:p w14:paraId="6F917A42" w14:textId="77777777" w:rsidR="001D56EB" w:rsidRPr="00153964" w:rsidRDefault="001D56EB" w:rsidP="001C5C4C">
            <w:pPr>
              <w:jc w:val="center"/>
              <w:rPr>
                <w:rFonts w:asciiTheme="minorHAnsi" w:hAnsiTheme="minorHAnsi" w:cstheme="minorHAnsi"/>
              </w:rPr>
            </w:pPr>
            <w:r w:rsidRPr="00153964">
              <w:rPr>
                <w:rFonts w:asciiTheme="minorHAnsi" w:hAnsiTheme="minorHAnsi" w:cstheme="minorHAnsi"/>
                <w:b/>
              </w:rPr>
              <w:t>Public Infrastructure – Water and Sewer Projects</w:t>
            </w:r>
          </w:p>
        </w:tc>
      </w:tr>
    </w:tbl>
    <w:p w14:paraId="5A73E354" w14:textId="77777777" w:rsidR="008444A5" w:rsidRPr="00153964" w:rsidRDefault="008444A5" w:rsidP="001C5C4C">
      <w:pPr>
        <w:jc w:val="both"/>
        <w:rPr>
          <w:rFonts w:asciiTheme="minorHAnsi" w:hAnsiTheme="minorHAnsi" w:cstheme="minorHAnsi"/>
          <w:sz w:val="20"/>
          <w:szCs w:val="20"/>
        </w:rPr>
      </w:pPr>
    </w:p>
    <w:p w14:paraId="2AE4E6AF" w14:textId="77777777" w:rsidR="002F0B59" w:rsidRPr="00153964" w:rsidRDefault="002F0B59" w:rsidP="002F0B59">
      <w:pPr>
        <w:pStyle w:val="BodyText2"/>
        <w:spacing w:after="0" w:line="240" w:lineRule="auto"/>
        <w:jc w:val="both"/>
        <w:rPr>
          <w:rFonts w:asciiTheme="minorHAnsi" w:hAnsiTheme="minorHAnsi" w:cstheme="minorHAnsi"/>
          <w:sz w:val="20"/>
          <w:szCs w:val="20"/>
        </w:rPr>
      </w:pPr>
      <w:r w:rsidRPr="00153964">
        <w:rPr>
          <w:rFonts w:asciiTheme="minorHAnsi" w:hAnsiTheme="minorHAnsi" w:cstheme="minorHAnsi"/>
          <w:sz w:val="20"/>
          <w:szCs w:val="20"/>
        </w:rPr>
        <w:t xml:space="preserve">Public Infrastructure </w:t>
      </w:r>
      <w:r w:rsidR="00626636" w:rsidRPr="00153964">
        <w:rPr>
          <w:rFonts w:asciiTheme="minorHAnsi" w:hAnsiTheme="minorHAnsi" w:cstheme="minorHAnsi"/>
          <w:sz w:val="20"/>
          <w:szCs w:val="20"/>
        </w:rPr>
        <w:t>– Water and Sewer Projects</w:t>
      </w:r>
      <w:r w:rsidRPr="00153964">
        <w:rPr>
          <w:rFonts w:asciiTheme="minorHAnsi" w:hAnsiTheme="minorHAnsi" w:cstheme="minorHAnsi"/>
          <w:sz w:val="20"/>
          <w:szCs w:val="20"/>
        </w:rPr>
        <w:t xml:space="preserve"> include water and </w:t>
      </w:r>
      <w:r w:rsidR="00F82F86" w:rsidRPr="00153964">
        <w:rPr>
          <w:rFonts w:asciiTheme="minorHAnsi" w:hAnsiTheme="minorHAnsi" w:cstheme="minorHAnsi"/>
          <w:sz w:val="20"/>
          <w:szCs w:val="20"/>
        </w:rPr>
        <w:t>sewer</w:t>
      </w:r>
      <w:r w:rsidRPr="00153964">
        <w:rPr>
          <w:rFonts w:asciiTheme="minorHAnsi" w:hAnsiTheme="minorHAnsi" w:cstheme="minorHAnsi"/>
          <w:sz w:val="20"/>
          <w:szCs w:val="20"/>
        </w:rPr>
        <w:t xml:space="preserve"> infrastructure projects, such as waterline extensions, replacement of water storage tanks, and wastewater treatment plants</w:t>
      </w:r>
      <w:r w:rsidR="00C11AA7" w:rsidRPr="00153964">
        <w:rPr>
          <w:rFonts w:asciiTheme="minorHAnsi" w:hAnsiTheme="minorHAnsi" w:cstheme="minorHAnsi"/>
          <w:sz w:val="20"/>
          <w:szCs w:val="20"/>
        </w:rPr>
        <w:t xml:space="preserve"> and related upgrades</w:t>
      </w:r>
      <w:r w:rsidRPr="00153964">
        <w:rPr>
          <w:rFonts w:asciiTheme="minorHAnsi" w:hAnsiTheme="minorHAnsi" w:cstheme="minorHAnsi"/>
          <w:sz w:val="20"/>
          <w:szCs w:val="20"/>
        </w:rPr>
        <w:t xml:space="preserve">. </w:t>
      </w:r>
    </w:p>
    <w:p w14:paraId="2A7280E5" w14:textId="77777777" w:rsidR="002F0B59" w:rsidRPr="00153964" w:rsidRDefault="002F0B59" w:rsidP="001C5C4C">
      <w:pPr>
        <w:jc w:val="both"/>
        <w:rPr>
          <w:rFonts w:asciiTheme="minorHAnsi" w:hAnsiTheme="minorHAnsi" w:cstheme="minorHAnsi"/>
          <w:sz w:val="20"/>
          <w:szCs w:val="20"/>
        </w:rPr>
      </w:pPr>
    </w:p>
    <w:p w14:paraId="05C7A950" w14:textId="77777777" w:rsidR="001C5C4C" w:rsidRPr="00153964" w:rsidRDefault="001C5C4C" w:rsidP="001C5C4C">
      <w:pPr>
        <w:jc w:val="both"/>
        <w:rPr>
          <w:rFonts w:asciiTheme="minorHAnsi" w:hAnsiTheme="minorHAnsi" w:cstheme="minorHAnsi"/>
          <w:sz w:val="20"/>
          <w:szCs w:val="20"/>
        </w:rPr>
      </w:pPr>
      <w:r w:rsidRPr="00153964">
        <w:rPr>
          <w:rFonts w:asciiTheme="minorHAnsi" w:hAnsiTheme="minorHAnsi" w:cstheme="minorHAnsi"/>
          <w:sz w:val="20"/>
          <w:szCs w:val="20"/>
        </w:rPr>
        <w:t xml:space="preserve">All water and sewer projects must be submitted to the West Virginia Infrastructure and Jobs Development Council (IJDC) for technical review. This review is </w:t>
      </w:r>
      <w:r w:rsidRPr="00153964">
        <w:rPr>
          <w:rFonts w:asciiTheme="minorHAnsi" w:hAnsiTheme="minorHAnsi" w:cstheme="minorHAnsi"/>
          <w:sz w:val="20"/>
          <w:szCs w:val="20"/>
          <w:u w:val="single"/>
        </w:rPr>
        <w:t>required</w:t>
      </w:r>
      <w:r w:rsidRPr="00153964">
        <w:rPr>
          <w:rFonts w:asciiTheme="minorHAnsi" w:hAnsiTheme="minorHAnsi" w:cstheme="minorHAnsi"/>
          <w:sz w:val="20"/>
          <w:szCs w:val="20"/>
        </w:rPr>
        <w:t xml:space="preserve"> prior to submission of all water and sewer applications, as well as economic development applications.  Applications will not be considered without an IJDC determination letter. </w:t>
      </w:r>
    </w:p>
    <w:p w14:paraId="57B7068D" w14:textId="77777777" w:rsidR="001C5C4C" w:rsidRPr="00153964" w:rsidRDefault="001C5C4C" w:rsidP="001C5C4C">
      <w:pPr>
        <w:jc w:val="both"/>
        <w:rPr>
          <w:rFonts w:asciiTheme="minorHAnsi" w:hAnsiTheme="minorHAnsi" w:cstheme="minorHAnsi"/>
          <w:sz w:val="20"/>
          <w:szCs w:val="20"/>
        </w:rPr>
      </w:pPr>
    </w:p>
    <w:p w14:paraId="23833AAC" w14:textId="5E1BF854" w:rsidR="001C5C4C" w:rsidRPr="00153964" w:rsidRDefault="001C5C4C" w:rsidP="001C5C4C">
      <w:pPr>
        <w:jc w:val="both"/>
        <w:rPr>
          <w:rFonts w:asciiTheme="minorHAnsi" w:hAnsiTheme="minorHAnsi" w:cstheme="minorHAnsi"/>
          <w:sz w:val="20"/>
          <w:szCs w:val="20"/>
        </w:rPr>
      </w:pPr>
      <w:r w:rsidRPr="00153964">
        <w:rPr>
          <w:rFonts w:asciiTheme="minorHAnsi" w:hAnsiTheme="minorHAnsi" w:cstheme="minorHAnsi"/>
          <w:sz w:val="20"/>
          <w:szCs w:val="20"/>
        </w:rPr>
        <w:t>All water and sewer infrastructure projects must be reviewed by the West Virginia Infrastructure and Jobs Development Council (IJDC) and declared technically feasible to be eligible for funding.</w:t>
      </w:r>
      <w:r w:rsidRPr="00153964">
        <w:rPr>
          <w:rFonts w:asciiTheme="minorHAnsi" w:hAnsiTheme="minorHAnsi" w:cstheme="minorHAnsi"/>
          <w:b/>
          <w:sz w:val="20"/>
          <w:szCs w:val="20"/>
        </w:rPr>
        <w:t xml:space="preserve">  </w:t>
      </w:r>
      <w:r w:rsidRPr="00153964">
        <w:rPr>
          <w:rFonts w:asciiTheme="minorHAnsi" w:hAnsiTheme="minorHAnsi" w:cstheme="minorHAnsi"/>
          <w:sz w:val="20"/>
          <w:szCs w:val="20"/>
        </w:rPr>
        <w:t>Note the following:</w:t>
      </w:r>
    </w:p>
    <w:p w14:paraId="7C6E9E17" w14:textId="77777777" w:rsidR="001C5C4C" w:rsidRPr="00153964" w:rsidRDefault="001C5C4C" w:rsidP="001C5C4C">
      <w:pPr>
        <w:jc w:val="both"/>
        <w:rPr>
          <w:rFonts w:asciiTheme="minorHAnsi" w:hAnsiTheme="minorHAnsi" w:cstheme="minorHAnsi"/>
          <w:b/>
          <w:color w:val="000000"/>
          <w:sz w:val="20"/>
          <w:szCs w:val="20"/>
        </w:rPr>
      </w:pPr>
    </w:p>
    <w:p w14:paraId="3AB3CEBE" w14:textId="20B08179" w:rsidR="001C5C4C" w:rsidRPr="00153964" w:rsidRDefault="001C5C4C" w:rsidP="00551822">
      <w:pPr>
        <w:pStyle w:val="ListParagraph"/>
        <w:numPr>
          <w:ilvl w:val="0"/>
          <w:numId w:val="37"/>
        </w:numPr>
        <w:spacing w:after="200"/>
        <w:ind w:right="144"/>
        <w:jc w:val="both"/>
        <w:rPr>
          <w:rFonts w:asciiTheme="minorHAnsi" w:hAnsiTheme="minorHAnsi" w:cstheme="minorHAnsi"/>
          <w:sz w:val="20"/>
          <w:szCs w:val="20"/>
        </w:rPr>
      </w:pPr>
      <w:r w:rsidRPr="00153964">
        <w:rPr>
          <w:rFonts w:asciiTheme="minorHAnsi" w:hAnsiTheme="minorHAnsi" w:cstheme="minorHAnsi"/>
          <w:sz w:val="20"/>
          <w:szCs w:val="20"/>
        </w:rPr>
        <w:lastRenderedPageBreak/>
        <w:t xml:space="preserve">Projects submitted to IJDC prior to </w:t>
      </w:r>
      <w:r w:rsidR="00FA1DEE">
        <w:rPr>
          <w:rFonts w:asciiTheme="minorHAnsi" w:hAnsiTheme="minorHAnsi" w:cstheme="minorHAnsi"/>
          <w:sz w:val="20"/>
          <w:szCs w:val="20"/>
          <w:u w:val="single"/>
        </w:rPr>
        <w:t>May 10, 2018</w:t>
      </w:r>
      <w:r w:rsidRPr="00153964">
        <w:rPr>
          <w:rFonts w:asciiTheme="minorHAnsi" w:hAnsiTheme="minorHAnsi" w:cstheme="minorHAnsi"/>
          <w:sz w:val="20"/>
          <w:szCs w:val="20"/>
        </w:rPr>
        <w:t xml:space="preserve"> </w:t>
      </w:r>
      <w:r w:rsidR="00FA1DEE">
        <w:rPr>
          <w:rFonts w:asciiTheme="minorHAnsi" w:hAnsiTheme="minorHAnsi" w:cstheme="minorHAnsi"/>
          <w:sz w:val="20"/>
          <w:szCs w:val="20"/>
        </w:rPr>
        <w:t>should</w:t>
      </w:r>
      <w:r w:rsidRPr="00153964">
        <w:rPr>
          <w:rFonts w:asciiTheme="minorHAnsi" w:hAnsiTheme="minorHAnsi" w:cstheme="minorHAnsi"/>
          <w:sz w:val="20"/>
          <w:szCs w:val="20"/>
        </w:rPr>
        <w:t xml:space="preserve"> have a complete review. The IJDC determination letter must be submitted with your application. WVDO strongly advises that projects be submitted to IJDC prior to </w:t>
      </w:r>
      <w:r w:rsidR="00905AB8">
        <w:rPr>
          <w:rFonts w:asciiTheme="minorHAnsi" w:hAnsiTheme="minorHAnsi" w:cstheme="minorHAnsi"/>
          <w:sz w:val="20"/>
          <w:szCs w:val="20"/>
        </w:rPr>
        <w:t>May 10</w:t>
      </w:r>
      <w:r w:rsidRPr="00153964">
        <w:rPr>
          <w:rFonts w:asciiTheme="minorHAnsi" w:hAnsiTheme="minorHAnsi" w:cstheme="minorHAnsi"/>
          <w:sz w:val="20"/>
          <w:szCs w:val="20"/>
        </w:rPr>
        <w:t xml:space="preserve"> for a complete review.  </w:t>
      </w:r>
    </w:p>
    <w:p w14:paraId="1F0F2891" w14:textId="77777777" w:rsidR="001C5C4C" w:rsidRPr="00153964" w:rsidRDefault="001C5C4C" w:rsidP="001C5C4C">
      <w:pPr>
        <w:pStyle w:val="ListParagraph"/>
        <w:jc w:val="both"/>
        <w:rPr>
          <w:rFonts w:asciiTheme="minorHAnsi" w:hAnsiTheme="minorHAnsi" w:cstheme="minorHAnsi"/>
          <w:sz w:val="20"/>
          <w:szCs w:val="20"/>
        </w:rPr>
      </w:pPr>
    </w:p>
    <w:p w14:paraId="2393F87A" w14:textId="0D8E52AD" w:rsidR="001C5C4C" w:rsidRPr="00153964" w:rsidRDefault="001C5C4C" w:rsidP="00551822">
      <w:pPr>
        <w:pStyle w:val="ListParagraph"/>
        <w:numPr>
          <w:ilvl w:val="0"/>
          <w:numId w:val="37"/>
        </w:numPr>
        <w:spacing w:after="200"/>
        <w:ind w:right="144"/>
        <w:jc w:val="both"/>
        <w:rPr>
          <w:rFonts w:asciiTheme="minorHAnsi" w:hAnsiTheme="minorHAnsi" w:cstheme="minorHAnsi"/>
          <w:b/>
          <w:sz w:val="20"/>
          <w:szCs w:val="20"/>
        </w:rPr>
      </w:pPr>
      <w:r w:rsidRPr="00153964">
        <w:rPr>
          <w:rFonts w:asciiTheme="minorHAnsi" w:hAnsiTheme="minorHAnsi" w:cstheme="minorHAnsi"/>
          <w:sz w:val="20"/>
          <w:szCs w:val="20"/>
        </w:rPr>
        <w:t xml:space="preserve">Projects submitted to IJDC after </w:t>
      </w:r>
      <w:r w:rsidR="00FA1DEE">
        <w:rPr>
          <w:rFonts w:asciiTheme="minorHAnsi" w:hAnsiTheme="minorHAnsi" w:cstheme="minorHAnsi"/>
          <w:sz w:val="20"/>
          <w:szCs w:val="20"/>
        </w:rPr>
        <w:t>May</w:t>
      </w:r>
      <w:r w:rsidR="00093C91" w:rsidRPr="00153964">
        <w:rPr>
          <w:rFonts w:asciiTheme="minorHAnsi" w:hAnsiTheme="minorHAnsi" w:cstheme="minorHAnsi"/>
          <w:sz w:val="20"/>
          <w:szCs w:val="20"/>
        </w:rPr>
        <w:t xml:space="preserve"> 10</w:t>
      </w:r>
      <w:r w:rsidR="00376DCB">
        <w:rPr>
          <w:rFonts w:asciiTheme="minorHAnsi" w:hAnsiTheme="minorHAnsi" w:cstheme="minorHAnsi"/>
          <w:sz w:val="20"/>
          <w:szCs w:val="20"/>
        </w:rPr>
        <w:t>, 2018</w:t>
      </w:r>
      <w:r w:rsidRPr="00153964">
        <w:rPr>
          <w:rFonts w:asciiTheme="minorHAnsi" w:hAnsiTheme="minorHAnsi" w:cstheme="minorHAnsi"/>
          <w:sz w:val="20"/>
          <w:szCs w:val="20"/>
        </w:rPr>
        <w:t xml:space="preserve"> </w:t>
      </w:r>
      <w:r w:rsidR="00FA1DEE">
        <w:rPr>
          <w:rFonts w:asciiTheme="minorHAnsi" w:hAnsiTheme="minorHAnsi" w:cstheme="minorHAnsi"/>
          <w:sz w:val="20"/>
          <w:szCs w:val="20"/>
        </w:rPr>
        <w:t>might</w:t>
      </w:r>
      <w:r w:rsidRPr="00153964">
        <w:rPr>
          <w:rFonts w:asciiTheme="minorHAnsi" w:hAnsiTheme="minorHAnsi" w:cstheme="minorHAnsi"/>
          <w:sz w:val="20"/>
          <w:szCs w:val="20"/>
        </w:rPr>
        <w:t xml:space="preserve"> not have a complete review. These applications will be accepted but will not be eligible for </w:t>
      </w:r>
      <w:r w:rsidR="00093C91" w:rsidRPr="00153964">
        <w:rPr>
          <w:rFonts w:asciiTheme="minorHAnsi" w:hAnsiTheme="minorHAnsi" w:cstheme="minorHAnsi"/>
          <w:sz w:val="20"/>
          <w:szCs w:val="20"/>
        </w:rPr>
        <w:t>CDBG</w:t>
      </w:r>
      <w:r w:rsidRPr="00153964">
        <w:rPr>
          <w:rFonts w:asciiTheme="minorHAnsi" w:hAnsiTheme="minorHAnsi" w:cstheme="minorHAnsi"/>
          <w:sz w:val="20"/>
          <w:szCs w:val="20"/>
        </w:rPr>
        <w:t xml:space="preserve"> funding unless and until the IJDC determination letter</w:t>
      </w:r>
      <w:r w:rsidR="00441335">
        <w:rPr>
          <w:rFonts w:asciiTheme="minorHAnsi" w:hAnsiTheme="minorHAnsi" w:cstheme="minorHAnsi"/>
          <w:sz w:val="20"/>
          <w:szCs w:val="20"/>
        </w:rPr>
        <w:t xml:space="preserve"> and technical review memo</w:t>
      </w:r>
      <w:r w:rsidRPr="00153964">
        <w:rPr>
          <w:rFonts w:asciiTheme="minorHAnsi" w:hAnsiTheme="minorHAnsi" w:cstheme="minorHAnsi"/>
          <w:sz w:val="20"/>
          <w:szCs w:val="20"/>
        </w:rPr>
        <w:t xml:space="preserve"> is submitted to WVDO. The determination letter and technical review memo must be submitted to WVDO by </w:t>
      </w:r>
      <w:r w:rsidR="00FA1DEE">
        <w:rPr>
          <w:rFonts w:asciiTheme="minorHAnsi" w:hAnsiTheme="minorHAnsi" w:cstheme="minorHAnsi"/>
          <w:sz w:val="20"/>
          <w:szCs w:val="20"/>
          <w:u w:val="single"/>
        </w:rPr>
        <w:t>August 31, 2018</w:t>
      </w:r>
      <w:r w:rsidRPr="00153964">
        <w:rPr>
          <w:rFonts w:asciiTheme="minorHAnsi" w:hAnsiTheme="minorHAnsi" w:cstheme="minorHAnsi"/>
          <w:sz w:val="20"/>
          <w:szCs w:val="20"/>
        </w:rPr>
        <w:t>.</w:t>
      </w:r>
      <w:r w:rsidR="00905AB8">
        <w:rPr>
          <w:rFonts w:asciiTheme="minorHAnsi" w:hAnsiTheme="minorHAnsi" w:cstheme="minorHAnsi"/>
          <w:sz w:val="20"/>
          <w:szCs w:val="20"/>
        </w:rPr>
        <w:t xml:space="preserve">  Note that the deadline for applications is July 31, 2018, but we are giving applicants 30 days beyond the application deadline to submit the IJDC determination letter</w:t>
      </w:r>
      <w:r w:rsidR="000603AA">
        <w:rPr>
          <w:rFonts w:asciiTheme="minorHAnsi" w:hAnsiTheme="minorHAnsi" w:cstheme="minorHAnsi"/>
          <w:sz w:val="20"/>
          <w:szCs w:val="20"/>
        </w:rPr>
        <w:t xml:space="preserve"> and memo</w:t>
      </w:r>
      <w:r w:rsidR="00905AB8">
        <w:rPr>
          <w:rFonts w:asciiTheme="minorHAnsi" w:hAnsiTheme="minorHAnsi" w:cstheme="minorHAnsi"/>
          <w:sz w:val="20"/>
          <w:szCs w:val="20"/>
        </w:rPr>
        <w:t>.  No IJDC determination letters</w:t>
      </w:r>
      <w:r w:rsidR="000603AA">
        <w:rPr>
          <w:rFonts w:asciiTheme="minorHAnsi" w:hAnsiTheme="minorHAnsi" w:cstheme="minorHAnsi"/>
          <w:sz w:val="20"/>
          <w:szCs w:val="20"/>
        </w:rPr>
        <w:t xml:space="preserve"> or memos</w:t>
      </w:r>
      <w:r w:rsidR="00905AB8">
        <w:rPr>
          <w:rFonts w:asciiTheme="minorHAnsi" w:hAnsiTheme="minorHAnsi" w:cstheme="minorHAnsi"/>
          <w:sz w:val="20"/>
          <w:szCs w:val="20"/>
        </w:rPr>
        <w:t xml:space="preserve"> will be accepted after August 31, 2018.</w:t>
      </w:r>
      <w:r w:rsidRPr="00153964">
        <w:rPr>
          <w:rFonts w:asciiTheme="minorHAnsi" w:hAnsiTheme="minorHAnsi" w:cstheme="minorHAnsi"/>
          <w:sz w:val="20"/>
          <w:szCs w:val="20"/>
        </w:rPr>
        <w:t xml:space="preserve"> </w:t>
      </w:r>
    </w:p>
    <w:p w14:paraId="7EB023D4" w14:textId="77777777" w:rsidR="00C078FB" w:rsidRPr="00153964" w:rsidRDefault="00C078FB" w:rsidP="00C078FB">
      <w:pPr>
        <w:pStyle w:val="ListParagraph"/>
        <w:rPr>
          <w:rFonts w:asciiTheme="minorHAnsi" w:hAnsiTheme="minorHAnsi" w:cstheme="minorHAnsi"/>
          <w:b/>
          <w:sz w:val="20"/>
          <w:szCs w:val="20"/>
        </w:rPr>
      </w:pPr>
    </w:p>
    <w:p w14:paraId="465B6F1B" w14:textId="77777777" w:rsidR="00C078FB" w:rsidRPr="00153964" w:rsidRDefault="00C078FB" w:rsidP="00551822">
      <w:pPr>
        <w:pStyle w:val="ListParagraph"/>
        <w:numPr>
          <w:ilvl w:val="0"/>
          <w:numId w:val="37"/>
        </w:numPr>
        <w:spacing w:after="200"/>
        <w:ind w:right="144"/>
        <w:jc w:val="both"/>
        <w:rPr>
          <w:rFonts w:asciiTheme="minorHAnsi" w:hAnsiTheme="minorHAnsi" w:cstheme="minorHAnsi"/>
          <w:b/>
          <w:sz w:val="20"/>
          <w:szCs w:val="20"/>
        </w:rPr>
      </w:pPr>
      <w:r w:rsidRPr="00153964">
        <w:rPr>
          <w:rFonts w:asciiTheme="minorHAnsi" w:hAnsiTheme="minorHAnsi" w:cstheme="minorHAnsi"/>
          <w:sz w:val="20"/>
          <w:szCs w:val="20"/>
        </w:rPr>
        <w:t>Project numbers issued by IJDC in 201</w:t>
      </w:r>
      <w:r w:rsidR="00525E7B">
        <w:rPr>
          <w:rFonts w:asciiTheme="minorHAnsi" w:hAnsiTheme="minorHAnsi" w:cstheme="minorHAnsi"/>
          <w:sz w:val="20"/>
          <w:szCs w:val="20"/>
        </w:rPr>
        <w:t>6</w:t>
      </w:r>
      <w:r w:rsidRPr="00153964">
        <w:rPr>
          <w:rFonts w:asciiTheme="minorHAnsi" w:hAnsiTheme="minorHAnsi" w:cstheme="minorHAnsi"/>
          <w:sz w:val="20"/>
          <w:szCs w:val="20"/>
        </w:rPr>
        <w:t xml:space="preserve"> and 201</w:t>
      </w:r>
      <w:r w:rsidR="00525E7B">
        <w:rPr>
          <w:rFonts w:asciiTheme="minorHAnsi" w:hAnsiTheme="minorHAnsi" w:cstheme="minorHAnsi"/>
          <w:sz w:val="20"/>
          <w:szCs w:val="20"/>
        </w:rPr>
        <w:t>7</w:t>
      </w:r>
      <w:r w:rsidRPr="00153964">
        <w:rPr>
          <w:rFonts w:asciiTheme="minorHAnsi" w:hAnsiTheme="minorHAnsi" w:cstheme="minorHAnsi"/>
          <w:sz w:val="20"/>
          <w:szCs w:val="20"/>
        </w:rPr>
        <w:t xml:space="preserve"> will be accepted with a proper cost estimate update. IJDC Project Numbers dated 201</w:t>
      </w:r>
      <w:r w:rsidR="00525E7B">
        <w:rPr>
          <w:rFonts w:asciiTheme="minorHAnsi" w:hAnsiTheme="minorHAnsi" w:cstheme="minorHAnsi"/>
          <w:sz w:val="20"/>
          <w:szCs w:val="20"/>
        </w:rPr>
        <w:t>5</w:t>
      </w:r>
      <w:r w:rsidRPr="00153964">
        <w:rPr>
          <w:rFonts w:asciiTheme="minorHAnsi" w:hAnsiTheme="minorHAnsi" w:cstheme="minorHAnsi"/>
          <w:sz w:val="20"/>
          <w:szCs w:val="20"/>
        </w:rPr>
        <w:t xml:space="preserve"> or earlier will diminish the competitiveness of the application due to the age of project data. Applications must include rates based upon the 2010 MHI and 3,400 average gallon usage data, regardless of when the application was reviewed by the IJDC.  </w:t>
      </w:r>
    </w:p>
    <w:p w14:paraId="3CC238A6" w14:textId="77777777" w:rsidR="001C5C4C" w:rsidRPr="00153964" w:rsidRDefault="001C5C4C" w:rsidP="001C5C4C">
      <w:pPr>
        <w:pStyle w:val="ListParagraph"/>
        <w:jc w:val="both"/>
        <w:rPr>
          <w:rFonts w:asciiTheme="minorHAnsi" w:hAnsiTheme="minorHAnsi" w:cstheme="minorHAnsi"/>
          <w:b/>
          <w:sz w:val="20"/>
          <w:szCs w:val="20"/>
        </w:rPr>
      </w:pPr>
    </w:p>
    <w:p w14:paraId="020409FB" w14:textId="4EA77330" w:rsidR="001C5C4C" w:rsidRPr="00153964" w:rsidRDefault="001C5C4C" w:rsidP="001C5C4C">
      <w:pPr>
        <w:jc w:val="both"/>
        <w:rPr>
          <w:rFonts w:asciiTheme="minorHAnsi" w:hAnsiTheme="minorHAnsi" w:cstheme="minorHAnsi"/>
          <w:sz w:val="20"/>
          <w:szCs w:val="20"/>
        </w:rPr>
      </w:pPr>
      <w:r w:rsidRPr="00153964">
        <w:rPr>
          <w:rFonts w:asciiTheme="minorHAnsi" w:hAnsiTheme="minorHAnsi" w:cstheme="minorHAnsi"/>
          <w:sz w:val="20"/>
          <w:szCs w:val="20"/>
        </w:rPr>
        <w:t xml:space="preserve">The IJDC </w:t>
      </w:r>
      <w:r w:rsidRPr="00153964">
        <w:rPr>
          <w:rFonts w:asciiTheme="minorHAnsi" w:hAnsiTheme="minorHAnsi" w:cstheme="minorHAnsi"/>
          <w:sz w:val="20"/>
          <w:szCs w:val="20"/>
          <w:u w:val="single"/>
        </w:rPr>
        <w:t>determination letter</w:t>
      </w:r>
      <w:r w:rsidRPr="00153964">
        <w:rPr>
          <w:rFonts w:asciiTheme="minorHAnsi" w:hAnsiTheme="minorHAnsi" w:cstheme="minorHAnsi"/>
          <w:sz w:val="20"/>
          <w:szCs w:val="20"/>
        </w:rPr>
        <w:t xml:space="preserve"> and </w:t>
      </w:r>
      <w:r w:rsidRPr="00153964">
        <w:rPr>
          <w:rFonts w:asciiTheme="minorHAnsi" w:hAnsiTheme="minorHAnsi" w:cstheme="minorHAnsi"/>
          <w:sz w:val="20"/>
          <w:szCs w:val="20"/>
          <w:u w:val="single"/>
        </w:rPr>
        <w:t>technical review memo</w:t>
      </w:r>
      <w:r w:rsidRPr="00153964">
        <w:rPr>
          <w:rFonts w:asciiTheme="minorHAnsi" w:hAnsiTheme="minorHAnsi" w:cstheme="minorHAnsi"/>
          <w:sz w:val="20"/>
          <w:szCs w:val="20"/>
        </w:rPr>
        <w:t xml:space="preserve"> must be submitted with the application.  DO NOT SUBMIT SCREEN SHOTS OF THE IJDC APPLICATION.</w:t>
      </w:r>
    </w:p>
    <w:p w14:paraId="6FFF9535" w14:textId="77777777" w:rsidR="001C5C4C" w:rsidRPr="00153964" w:rsidRDefault="001C5C4C" w:rsidP="001C5C4C">
      <w:pPr>
        <w:jc w:val="both"/>
        <w:rPr>
          <w:rFonts w:asciiTheme="minorHAnsi" w:hAnsiTheme="minorHAnsi" w:cstheme="minorHAnsi"/>
          <w:sz w:val="20"/>
          <w:szCs w:val="20"/>
        </w:rPr>
      </w:pPr>
    </w:p>
    <w:p w14:paraId="3B0C06D8" w14:textId="77777777" w:rsidR="001C5C4C" w:rsidRPr="00153964" w:rsidRDefault="001C5C4C" w:rsidP="001C5C4C">
      <w:pPr>
        <w:jc w:val="both"/>
        <w:rPr>
          <w:rFonts w:asciiTheme="minorHAnsi" w:hAnsiTheme="minorHAnsi" w:cstheme="minorHAnsi"/>
          <w:b/>
          <w:sz w:val="20"/>
          <w:szCs w:val="20"/>
        </w:rPr>
      </w:pPr>
      <w:r w:rsidRPr="00153964">
        <w:rPr>
          <w:rFonts w:asciiTheme="minorHAnsi" w:hAnsiTheme="minorHAnsi" w:cstheme="minorHAnsi"/>
          <w:b/>
          <w:sz w:val="20"/>
          <w:szCs w:val="20"/>
        </w:rPr>
        <w:t>Cost Estimates</w:t>
      </w:r>
    </w:p>
    <w:p w14:paraId="576F6F4C" w14:textId="77777777" w:rsidR="008C5E1B" w:rsidRPr="00153964" w:rsidRDefault="001C5C4C" w:rsidP="001C5C4C">
      <w:pPr>
        <w:jc w:val="both"/>
        <w:rPr>
          <w:rFonts w:asciiTheme="minorHAnsi" w:hAnsiTheme="minorHAnsi" w:cstheme="minorHAnsi"/>
          <w:b/>
          <w:sz w:val="20"/>
          <w:szCs w:val="20"/>
        </w:rPr>
      </w:pPr>
      <w:r w:rsidRPr="00153964">
        <w:rPr>
          <w:rFonts w:asciiTheme="minorHAnsi" w:hAnsiTheme="minorHAnsi" w:cstheme="minorHAnsi"/>
          <w:b/>
          <w:sz w:val="20"/>
          <w:szCs w:val="20"/>
        </w:rPr>
        <w:t xml:space="preserve">Engineering </w:t>
      </w:r>
      <w:r w:rsidR="00631831">
        <w:rPr>
          <w:rFonts w:asciiTheme="minorHAnsi" w:hAnsiTheme="minorHAnsi" w:cstheme="minorHAnsi"/>
          <w:b/>
          <w:sz w:val="20"/>
          <w:szCs w:val="20"/>
        </w:rPr>
        <w:t xml:space="preserve">and design cost </w:t>
      </w:r>
      <w:r w:rsidRPr="00153964">
        <w:rPr>
          <w:rFonts w:asciiTheme="minorHAnsi" w:hAnsiTheme="minorHAnsi" w:cstheme="minorHAnsi"/>
          <w:b/>
          <w:sz w:val="20"/>
          <w:szCs w:val="20"/>
        </w:rPr>
        <w:t>estimates must be within 12 months of the application date.</w:t>
      </w:r>
      <w:r w:rsidRPr="00153964">
        <w:rPr>
          <w:rFonts w:asciiTheme="minorHAnsi" w:hAnsiTheme="minorHAnsi" w:cstheme="minorHAnsi"/>
          <w:sz w:val="20"/>
          <w:szCs w:val="20"/>
        </w:rPr>
        <w:t xml:space="preserve"> Updates can be made by sub</w:t>
      </w:r>
      <w:r w:rsidR="00631831">
        <w:rPr>
          <w:rFonts w:asciiTheme="minorHAnsi" w:hAnsiTheme="minorHAnsi" w:cstheme="minorHAnsi"/>
          <w:sz w:val="20"/>
          <w:szCs w:val="20"/>
        </w:rPr>
        <w:t xml:space="preserve">mitting a memo to WVDO and IJDC, as applicable, </w:t>
      </w:r>
      <w:r w:rsidRPr="00153964">
        <w:rPr>
          <w:rFonts w:asciiTheme="minorHAnsi" w:hAnsiTheme="minorHAnsi" w:cstheme="minorHAnsi"/>
          <w:sz w:val="20"/>
          <w:szCs w:val="20"/>
        </w:rPr>
        <w:t xml:space="preserve">with your application, accompanied by current cost estimates as certified by the project engineer. The memo should address any material changes in cost and scope. </w:t>
      </w:r>
      <w:r w:rsidRPr="00153964">
        <w:rPr>
          <w:rFonts w:asciiTheme="minorHAnsi" w:hAnsiTheme="minorHAnsi" w:cstheme="minorHAnsi"/>
          <w:b/>
          <w:sz w:val="20"/>
          <w:szCs w:val="20"/>
        </w:rPr>
        <w:t>Substantial changes in cost or scope would require a new IJDC application</w:t>
      </w:r>
      <w:r w:rsidR="00631831">
        <w:rPr>
          <w:rFonts w:asciiTheme="minorHAnsi" w:hAnsiTheme="minorHAnsi" w:cstheme="minorHAnsi"/>
          <w:b/>
          <w:sz w:val="20"/>
          <w:szCs w:val="20"/>
        </w:rPr>
        <w:t xml:space="preserve"> for public infrastructure projects</w:t>
      </w:r>
      <w:r w:rsidRPr="00153964">
        <w:rPr>
          <w:rFonts w:asciiTheme="minorHAnsi" w:hAnsiTheme="minorHAnsi" w:cstheme="minorHAnsi"/>
          <w:b/>
          <w:sz w:val="20"/>
          <w:szCs w:val="20"/>
        </w:rPr>
        <w:t xml:space="preserve">.  </w:t>
      </w:r>
    </w:p>
    <w:p w14:paraId="690DA6DA" w14:textId="77777777" w:rsidR="008C5E1B" w:rsidRPr="00153964" w:rsidRDefault="008C5E1B" w:rsidP="001C5C4C">
      <w:pPr>
        <w:jc w:val="both"/>
        <w:rPr>
          <w:rFonts w:asciiTheme="minorHAnsi" w:hAnsiTheme="minorHAnsi" w:cstheme="minorHAnsi"/>
          <w:b/>
          <w:sz w:val="20"/>
          <w:szCs w:val="20"/>
        </w:rPr>
      </w:pPr>
    </w:p>
    <w:p w14:paraId="4BC6D6C8" w14:textId="77777777" w:rsidR="001C5C4C" w:rsidRPr="00153964" w:rsidRDefault="001C5C4C" w:rsidP="001C5C4C">
      <w:pPr>
        <w:jc w:val="both"/>
        <w:rPr>
          <w:rFonts w:asciiTheme="minorHAnsi" w:hAnsiTheme="minorHAnsi" w:cstheme="minorHAnsi"/>
          <w:b/>
          <w:sz w:val="20"/>
          <w:szCs w:val="20"/>
        </w:rPr>
      </w:pPr>
      <w:r w:rsidRPr="00153964">
        <w:rPr>
          <w:rFonts w:asciiTheme="minorHAnsi" w:hAnsiTheme="minorHAnsi" w:cstheme="minorHAnsi"/>
          <w:b/>
          <w:sz w:val="20"/>
          <w:szCs w:val="20"/>
        </w:rPr>
        <w:t>IJDC Determinations</w:t>
      </w:r>
    </w:p>
    <w:p w14:paraId="262A8B7A" w14:textId="77777777" w:rsidR="001C5C4C" w:rsidRDefault="001C5C4C" w:rsidP="001C5C4C">
      <w:pPr>
        <w:jc w:val="both"/>
        <w:rPr>
          <w:rFonts w:asciiTheme="minorHAnsi" w:hAnsiTheme="minorHAnsi" w:cstheme="minorHAnsi"/>
          <w:sz w:val="20"/>
          <w:szCs w:val="20"/>
        </w:rPr>
      </w:pPr>
      <w:r w:rsidRPr="00153964">
        <w:rPr>
          <w:rFonts w:asciiTheme="minorHAnsi" w:hAnsiTheme="minorHAnsi" w:cstheme="minorHAnsi"/>
          <w:sz w:val="20"/>
          <w:szCs w:val="20"/>
        </w:rPr>
        <w:t>Project numbers issued by IJDC in 201</w:t>
      </w:r>
      <w:r w:rsidR="00631831">
        <w:rPr>
          <w:rFonts w:asciiTheme="minorHAnsi" w:hAnsiTheme="minorHAnsi" w:cstheme="minorHAnsi"/>
          <w:sz w:val="20"/>
          <w:szCs w:val="20"/>
        </w:rPr>
        <w:t>6</w:t>
      </w:r>
      <w:r w:rsidRPr="00153964">
        <w:rPr>
          <w:rFonts w:asciiTheme="minorHAnsi" w:hAnsiTheme="minorHAnsi" w:cstheme="minorHAnsi"/>
          <w:sz w:val="20"/>
          <w:szCs w:val="20"/>
        </w:rPr>
        <w:t xml:space="preserve"> and 201</w:t>
      </w:r>
      <w:r w:rsidR="00631831">
        <w:rPr>
          <w:rFonts w:asciiTheme="minorHAnsi" w:hAnsiTheme="minorHAnsi" w:cstheme="minorHAnsi"/>
          <w:sz w:val="20"/>
          <w:szCs w:val="20"/>
        </w:rPr>
        <w:t>7</w:t>
      </w:r>
      <w:r w:rsidRPr="00153964">
        <w:rPr>
          <w:rFonts w:asciiTheme="minorHAnsi" w:hAnsiTheme="minorHAnsi" w:cstheme="minorHAnsi"/>
          <w:sz w:val="20"/>
          <w:szCs w:val="20"/>
        </w:rPr>
        <w:t xml:space="preserve"> will be accepted with a proper cost estimate update as described above. IJDC Project Numbers dated 201</w:t>
      </w:r>
      <w:r w:rsidR="00631831">
        <w:rPr>
          <w:rFonts w:asciiTheme="minorHAnsi" w:hAnsiTheme="minorHAnsi" w:cstheme="minorHAnsi"/>
          <w:sz w:val="20"/>
          <w:szCs w:val="20"/>
        </w:rPr>
        <w:t>5</w:t>
      </w:r>
      <w:r w:rsidRPr="00153964">
        <w:rPr>
          <w:rFonts w:asciiTheme="minorHAnsi" w:hAnsiTheme="minorHAnsi" w:cstheme="minorHAnsi"/>
          <w:sz w:val="20"/>
          <w:szCs w:val="20"/>
        </w:rPr>
        <w:t xml:space="preserve"> or earlier will diminish the competitiveness of the application due to the age of project data. </w:t>
      </w:r>
    </w:p>
    <w:p w14:paraId="49359279" w14:textId="77777777" w:rsidR="00551822" w:rsidRPr="00153964" w:rsidRDefault="00551822" w:rsidP="00551822">
      <w:pPr>
        <w:spacing w:before="100"/>
        <w:jc w:val="both"/>
        <w:rPr>
          <w:rFonts w:asciiTheme="minorHAnsi" w:hAnsiTheme="minorHAnsi" w:cstheme="minorHAnsi"/>
          <w:color w:val="000000"/>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tblBorders>
        <w:shd w:val="clear" w:color="auto" w:fill="DDD9C3" w:themeFill="background2" w:themeFillShade="E6"/>
        <w:tblLayout w:type="fixed"/>
        <w:tblLook w:val="04A0" w:firstRow="1" w:lastRow="0" w:firstColumn="1" w:lastColumn="0" w:noHBand="0" w:noVBand="1"/>
      </w:tblPr>
      <w:tblGrid>
        <w:gridCol w:w="9360"/>
      </w:tblGrid>
      <w:tr w:rsidR="00551822" w:rsidRPr="00153964" w14:paraId="05994880" w14:textId="77777777" w:rsidTr="00551822">
        <w:trPr>
          <w:trHeight w:val="342"/>
        </w:trPr>
        <w:tc>
          <w:tcPr>
            <w:tcW w:w="9360" w:type="dxa"/>
            <w:shd w:val="clear" w:color="auto" w:fill="C6D9F1" w:themeFill="text2" w:themeFillTint="33"/>
            <w:vAlign w:val="center"/>
          </w:tcPr>
          <w:p w14:paraId="27410CEB" w14:textId="77777777" w:rsidR="00551822" w:rsidRPr="00153964" w:rsidRDefault="00F84D78" w:rsidP="00A82B28">
            <w:pPr>
              <w:jc w:val="center"/>
              <w:rPr>
                <w:rFonts w:asciiTheme="minorHAnsi" w:hAnsiTheme="minorHAnsi" w:cstheme="minorHAnsi"/>
              </w:rPr>
            </w:pPr>
            <w:r>
              <w:rPr>
                <w:rFonts w:asciiTheme="minorHAnsi" w:hAnsiTheme="minorHAnsi" w:cstheme="minorHAnsi"/>
                <w:b/>
              </w:rPr>
              <w:t>Technology and Innovation – Broadband Development</w:t>
            </w:r>
          </w:p>
        </w:tc>
      </w:tr>
    </w:tbl>
    <w:p w14:paraId="647F01A8" w14:textId="77777777" w:rsidR="00551822" w:rsidRPr="00153964" w:rsidRDefault="00551822" w:rsidP="00551822">
      <w:pPr>
        <w:jc w:val="both"/>
        <w:rPr>
          <w:rFonts w:asciiTheme="minorHAnsi" w:hAnsiTheme="minorHAnsi" w:cstheme="minorHAnsi"/>
          <w:sz w:val="20"/>
          <w:szCs w:val="20"/>
        </w:rPr>
      </w:pPr>
    </w:p>
    <w:p w14:paraId="776F7BD8" w14:textId="339A3912" w:rsidR="00551822" w:rsidRPr="00153964" w:rsidRDefault="00551822" w:rsidP="00551822">
      <w:pPr>
        <w:jc w:val="both"/>
        <w:rPr>
          <w:rFonts w:asciiTheme="minorHAnsi" w:hAnsiTheme="minorHAnsi" w:cstheme="minorHAnsi"/>
          <w:sz w:val="20"/>
          <w:szCs w:val="20"/>
        </w:rPr>
      </w:pPr>
      <w:r w:rsidRPr="00153964">
        <w:rPr>
          <w:rFonts w:asciiTheme="minorHAnsi" w:hAnsiTheme="minorHAnsi" w:cstheme="minorHAnsi"/>
          <w:sz w:val="20"/>
          <w:szCs w:val="20"/>
        </w:rPr>
        <w:t xml:space="preserve">Building upon the </w:t>
      </w:r>
      <w:r w:rsidR="00631831">
        <w:rPr>
          <w:rFonts w:asciiTheme="minorHAnsi" w:hAnsiTheme="minorHAnsi" w:cstheme="minorHAnsi"/>
          <w:sz w:val="20"/>
          <w:szCs w:val="20"/>
        </w:rPr>
        <w:t xml:space="preserve">State’s </w:t>
      </w:r>
      <w:r w:rsidRPr="00153964">
        <w:rPr>
          <w:rFonts w:asciiTheme="minorHAnsi" w:hAnsiTheme="minorHAnsi" w:cstheme="minorHAnsi"/>
          <w:sz w:val="20"/>
          <w:szCs w:val="20"/>
        </w:rPr>
        <w:t xml:space="preserve">2014 Broadband Strategic Plan, in which each Regional Planning and Development Council facilitated the development of a regional broadband strategic plan, the State intends to dedicate </w:t>
      </w:r>
      <w:r w:rsidR="00631831">
        <w:rPr>
          <w:rFonts w:asciiTheme="minorHAnsi" w:hAnsiTheme="minorHAnsi" w:cstheme="minorHAnsi"/>
          <w:sz w:val="20"/>
          <w:szCs w:val="20"/>
        </w:rPr>
        <w:t xml:space="preserve">a percentage </w:t>
      </w:r>
      <w:r w:rsidRPr="00153964">
        <w:rPr>
          <w:rFonts w:asciiTheme="minorHAnsi" w:hAnsiTheme="minorHAnsi" w:cstheme="minorHAnsi"/>
          <w:sz w:val="20"/>
          <w:szCs w:val="20"/>
        </w:rPr>
        <w:t xml:space="preserve">of its </w:t>
      </w:r>
      <w:r w:rsidR="00E160DC">
        <w:rPr>
          <w:rFonts w:asciiTheme="minorHAnsi" w:hAnsiTheme="minorHAnsi" w:cstheme="minorHAnsi"/>
          <w:sz w:val="20"/>
          <w:szCs w:val="20"/>
        </w:rPr>
        <w:t>P</w:t>
      </w:r>
      <w:r w:rsidRPr="00153964">
        <w:rPr>
          <w:rFonts w:asciiTheme="minorHAnsi" w:hAnsiTheme="minorHAnsi" w:cstheme="minorHAnsi"/>
          <w:sz w:val="20"/>
          <w:szCs w:val="20"/>
        </w:rPr>
        <w:t>Y 201</w:t>
      </w:r>
      <w:r w:rsidR="00631831">
        <w:rPr>
          <w:rFonts w:asciiTheme="minorHAnsi" w:hAnsiTheme="minorHAnsi" w:cstheme="minorHAnsi"/>
          <w:sz w:val="20"/>
          <w:szCs w:val="20"/>
        </w:rPr>
        <w:t>8</w:t>
      </w:r>
      <w:r w:rsidRPr="00153964">
        <w:rPr>
          <w:rFonts w:asciiTheme="minorHAnsi" w:hAnsiTheme="minorHAnsi" w:cstheme="minorHAnsi"/>
          <w:sz w:val="20"/>
          <w:szCs w:val="20"/>
        </w:rPr>
        <w:t xml:space="preserve"> CDBG allocation to broadband development. </w:t>
      </w:r>
      <w:r w:rsidRPr="00153964">
        <w:rPr>
          <w:rFonts w:asciiTheme="minorHAnsi" w:hAnsiTheme="minorHAnsi" w:cstheme="minorHAnsi"/>
          <w:color w:val="000000"/>
          <w:sz w:val="20"/>
          <w:szCs w:val="20"/>
        </w:rPr>
        <w:t xml:space="preserve">The State will coordinate projects with the </w:t>
      </w:r>
      <w:r w:rsidR="00F84D78">
        <w:rPr>
          <w:rFonts w:asciiTheme="minorHAnsi" w:hAnsiTheme="minorHAnsi" w:cstheme="minorHAnsi"/>
          <w:color w:val="000000"/>
          <w:sz w:val="20"/>
          <w:szCs w:val="20"/>
        </w:rPr>
        <w:t xml:space="preserve">West Virginia </w:t>
      </w:r>
      <w:r w:rsidRPr="00153964">
        <w:rPr>
          <w:rFonts w:asciiTheme="minorHAnsi" w:hAnsiTheme="minorHAnsi" w:cstheme="minorHAnsi"/>
          <w:color w:val="000000"/>
          <w:sz w:val="20"/>
          <w:szCs w:val="20"/>
        </w:rPr>
        <w:t>Broadband Enhancement Council and the West Virginia Geological and Economic Survey, Office of GIS Coordination.  The following activities are proposed:</w:t>
      </w:r>
    </w:p>
    <w:p w14:paraId="0AEF0A4E" w14:textId="77777777" w:rsidR="001725B0" w:rsidRPr="002E6D53" w:rsidRDefault="001725B0" w:rsidP="001725B0">
      <w:pPr>
        <w:pStyle w:val="ListParagraph"/>
        <w:numPr>
          <w:ilvl w:val="0"/>
          <w:numId w:val="52"/>
        </w:numPr>
        <w:spacing w:before="100" w:beforeAutospacing="1" w:after="100" w:afterAutospacing="1"/>
        <w:jc w:val="both"/>
        <w:rPr>
          <w:rFonts w:asciiTheme="minorHAnsi" w:hAnsiTheme="minorHAnsi"/>
          <w:sz w:val="20"/>
          <w:szCs w:val="20"/>
        </w:rPr>
      </w:pPr>
      <w:r w:rsidRPr="002E6D53">
        <w:rPr>
          <w:rFonts w:asciiTheme="minorHAnsi" w:hAnsiTheme="minorHAnsi"/>
          <w:sz w:val="20"/>
          <w:szCs w:val="20"/>
        </w:rPr>
        <w:t xml:space="preserve">Assist </w:t>
      </w:r>
      <w:r>
        <w:rPr>
          <w:rFonts w:asciiTheme="minorHAnsi" w:hAnsiTheme="minorHAnsi"/>
          <w:sz w:val="20"/>
          <w:szCs w:val="20"/>
        </w:rPr>
        <w:t xml:space="preserve">in </w:t>
      </w:r>
      <w:r w:rsidRPr="002E6D53">
        <w:rPr>
          <w:rFonts w:asciiTheme="minorHAnsi" w:hAnsiTheme="minorHAnsi"/>
          <w:sz w:val="20"/>
          <w:szCs w:val="20"/>
        </w:rPr>
        <w:t xml:space="preserve">planning, analysis, and assessment activities that further the strategic deployment of broadband across the </w:t>
      </w:r>
      <w:r>
        <w:rPr>
          <w:rFonts w:asciiTheme="minorHAnsi" w:hAnsiTheme="minorHAnsi"/>
          <w:sz w:val="20"/>
          <w:szCs w:val="20"/>
        </w:rPr>
        <w:t>S</w:t>
      </w:r>
      <w:r w:rsidRPr="002E6D53">
        <w:rPr>
          <w:rFonts w:asciiTheme="minorHAnsi" w:hAnsiTheme="minorHAnsi"/>
          <w:sz w:val="20"/>
          <w:szCs w:val="20"/>
        </w:rPr>
        <w:t>tate</w:t>
      </w:r>
      <w:r>
        <w:rPr>
          <w:rFonts w:asciiTheme="minorHAnsi" w:hAnsiTheme="minorHAnsi"/>
          <w:sz w:val="20"/>
          <w:szCs w:val="20"/>
        </w:rPr>
        <w:t>;</w:t>
      </w:r>
    </w:p>
    <w:p w14:paraId="0F6AF721" w14:textId="77777777" w:rsidR="001725B0" w:rsidRPr="002E6D53" w:rsidRDefault="001725B0" w:rsidP="001725B0">
      <w:pPr>
        <w:pStyle w:val="ListParagraph"/>
        <w:numPr>
          <w:ilvl w:val="0"/>
          <w:numId w:val="52"/>
        </w:numPr>
        <w:spacing w:before="100" w:beforeAutospacing="1" w:after="100" w:afterAutospacing="1"/>
        <w:rPr>
          <w:rFonts w:asciiTheme="minorHAnsi" w:hAnsiTheme="minorHAnsi"/>
          <w:sz w:val="20"/>
          <w:szCs w:val="20"/>
        </w:rPr>
      </w:pPr>
      <w:r w:rsidRPr="002E6D53">
        <w:rPr>
          <w:rFonts w:asciiTheme="minorHAnsi" w:hAnsiTheme="minorHAnsi"/>
          <w:sz w:val="20"/>
          <w:szCs w:val="20"/>
        </w:rPr>
        <w:t xml:space="preserve">Invest in projects that leverage other </w:t>
      </w:r>
      <w:r>
        <w:rPr>
          <w:rFonts w:asciiTheme="minorHAnsi" w:hAnsiTheme="minorHAnsi"/>
          <w:sz w:val="20"/>
          <w:szCs w:val="20"/>
        </w:rPr>
        <w:t>F</w:t>
      </w:r>
      <w:r w:rsidRPr="002E6D53">
        <w:rPr>
          <w:rFonts w:asciiTheme="minorHAnsi" w:hAnsiTheme="minorHAnsi"/>
          <w:sz w:val="20"/>
          <w:szCs w:val="20"/>
        </w:rPr>
        <w:t xml:space="preserve">ederal, </w:t>
      </w:r>
      <w:r>
        <w:rPr>
          <w:rFonts w:asciiTheme="minorHAnsi" w:hAnsiTheme="minorHAnsi"/>
          <w:sz w:val="20"/>
          <w:szCs w:val="20"/>
        </w:rPr>
        <w:t>S</w:t>
      </w:r>
      <w:r w:rsidRPr="002E6D53">
        <w:rPr>
          <w:rFonts w:asciiTheme="minorHAnsi" w:hAnsiTheme="minorHAnsi"/>
          <w:sz w:val="20"/>
          <w:szCs w:val="20"/>
        </w:rPr>
        <w:t>tate, and local funding in the deployme</w:t>
      </w:r>
      <w:r>
        <w:rPr>
          <w:rFonts w:asciiTheme="minorHAnsi" w:hAnsiTheme="minorHAnsi"/>
          <w:sz w:val="20"/>
          <w:szCs w:val="20"/>
        </w:rPr>
        <w:t>nt of broadband infrastructure; and</w:t>
      </w:r>
    </w:p>
    <w:p w14:paraId="15976796" w14:textId="77777777" w:rsidR="00626636" w:rsidRPr="007040F7" w:rsidRDefault="001725B0" w:rsidP="00A82B28">
      <w:pPr>
        <w:pStyle w:val="ListParagraph"/>
        <w:numPr>
          <w:ilvl w:val="0"/>
          <w:numId w:val="52"/>
        </w:numPr>
        <w:spacing w:before="100" w:beforeAutospacing="1" w:after="100" w:afterAutospacing="1"/>
        <w:jc w:val="both"/>
        <w:rPr>
          <w:rFonts w:asciiTheme="minorHAnsi" w:hAnsiTheme="minorHAnsi" w:cstheme="minorHAnsi"/>
          <w:sz w:val="20"/>
          <w:szCs w:val="20"/>
        </w:rPr>
      </w:pPr>
      <w:r w:rsidRPr="001725B0">
        <w:rPr>
          <w:rFonts w:asciiTheme="minorHAnsi" w:hAnsiTheme="minorHAnsi"/>
          <w:sz w:val="20"/>
          <w:szCs w:val="20"/>
        </w:rPr>
        <w:t>Provide funding for broadband pilot and demonstration projects that provide for the innovative deployment and installment of broadband facilities and infrastructure.</w:t>
      </w:r>
    </w:p>
    <w:p w14:paraId="6C6D9A9D" w14:textId="77777777" w:rsidR="007040F7" w:rsidRPr="007040F7" w:rsidRDefault="007040F7" w:rsidP="00F53EE5">
      <w:pPr>
        <w:spacing w:before="100" w:beforeAutospacing="1" w:after="100" w:afterAutospacing="1"/>
        <w:jc w:val="both"/>
        <w:rPr>
          <w:rFonts w:asciiTheme="minorHAnsi" w:hAnsiTheme="minorHAnsi" w:cstheme="minorHAnsi"/>
          <w:sz w:val="20"/>
          <w:szCs w:val="20"/>
        </w:rPr>
      </w:pPr>
      <w:r w:rsidRPr="007040F7">
        <w:rPr>
          <w:rFonts w:asciiTheme="minorHAnsi" w:hAnsiTheme="minorHAnsi" w:cstheme="minorHAnsi"/>
          <w:sz w:val="20"/>
          <w:szCs w:val="20"/>
        </w:rPr>
        <w:t xml:space="preserve">Broadband infrastructure may be eligible for funding under the CDBG program as a public facility or improvement, as a private utility, or as a public service, depending on the nature and design of the project. Broadband investment is </w:t>
      </w:r>
      <w:r w:rsidRPr="007040F7">
        <w:rPr>
          <w:rFonts w:asciiTheme="minorHAnsi" w:hAnsiTheme="minorHAnsi" w:cstheme="minorHAnsi"/>
          <w:b/>
          <w:sz w:val="20"/>
          <w:szCs w:val="20"/>
          <w:u w:val="single"/>
        </w:rPr>
        <w:t>most likely</w:t>
      </w:r>
      <w:r w:rsidRPr="007040F7">
        <w:rPr>
          <w:rFonts w:asciiTheme="minorHAnsi" w:hAnsiTheme="minorHAnsi" w:cstheme="minorHAnsi"/>
          <w:sz w:val="20"/>
          <w:szCs w:val="20"/>
        </w:rPr>
        <w:t xml:space="preserve"> to meet the low- and moderate-income requirement either by serving a primarily residential area in which at least 51 percent of the residents are low- and moderate-income, or by creating and retaining jobs of which at least 51 percent are held by or made available to low- and moderate-income persons. </w:t>
      </w:r>
      <w:r w:rsidRPr="007040F7">
        <w:rPr>
          <w:rFonts w:asciiTheme="minorHAnsi" w:hAnsiTheme="minorHAnsi" w:cstheme="minorHAnsi"/>
          <w:color w:val="333333"/>
          <w:sz w:val="20"/>
          <w:szCs w:val="20"/>
        </w:rPr>
        <w:t>CDBG funds may be used to install wiring, fiber optic cables, and permanently affixed equipment such as receivers for areas to create broadband access. Eligible activities include:</w:t>
      </w:r>
    </w:p>
    <w:p w14:paraId="43D170EC" w14:textId="77777777" w:rsidR="007040F7" w:rsidRPr="007040F7" w:rsidRDefault="007040F7" w:rsidP="00F53EE5">
      <w:pPr>
        <w:numPr>
          <w:ilvl w:val="0"/>
          <w:numId w:val="53"/>
        </w:numPr>
        <w:tabs>
          <w:tab w:val="clear" w:pos="720"/>
          <w:tab w:val="num" w:pos="1080"/>
        </w:tabs>
        <w:spacing w:before="100" w:beforeAutospacing="1" w:after="100" w:afterAutospacing="1"/>
        <w:rPr>
          <w:rFonts w:asciiTheme="minorHAnsi" w:hAnsiTheme="minorHAnsi" w:cstheme="minorHAnsi"/>
          <w:sz w:val="20"/>
          <w:szCs w:val="20"/>
        </w:rPr>
      </w:pPr>
      <w:r w:rsidRPr="007040F7">
        <w:rPr>
          <w:rFonts w:asciiTheme="minorHAnsi" w:hAnsiTheme="minorHAnsi" w:cstheme="minorHAnsi"/>
          <w:color w:val="333333"/>
          <w:sz w:val="20"/>
          <w:szCs w:val="20"/>
        </w:rPr>
        <w:lastRenderedPageBreak/>
        <w:t xml:space="preserve">The acquisition, construction, reconstruction, rehabilitation, or installation of public facilities and </w:t>
      </w:r>
      <w:r w:rsidRPr="007040F7">
        <w:rPr>
          <w:rFonts w:asciiTheme="minorHAnsi" w:hAnsiTheme="minorHAnsi" w:cstheme="minorHAnsi"/>
          <w:sz w:val="20"/>
          <w:szCs w:val="20"/>
        </w:rPr>
        <w:t xml:space="preserve">improvements (which include infrastructure improvements) under </w:t>
      </w:r>
      <w:hyperlink r:id="rId17" w:history="1">
        <w:r w:rsidRPr="00F53EE5">
          <w:rPr>
            <w:rFonts w:asciiTheme="minorHAnsi" w:hAnsiTheme="minorHAnsi" w:cstheme="minorHAnsi"/>
            <w:b/>
            <w:bCs/>
            <w:sz w:val="20"/>
            <w:szCs w:val="20"/>
          </w:rPr>
          <w:t>24 CFR 570.201</w:t>
        </w:r>
      </w:hyperlink>
      <w:r w:rsidRPr="00F53EE5">
        <w:rPr>
          <w:rFonts w:asciiTheme="minorHAnsi" w:hAnsiTheme="minorHAnsi" w:cstheme="minorHAnsi"/>
          <w:b/>
          <w:sz w:val="20"/>
          <w:szCs w:val="20"/>
        </w:rPr>
        <w:t>(c);</w:t>
      </w:r>
    </w:p>
    <w:p w14:paraId="54E5D930" w14:textId="77777777" w:rsidR="008B7D28" w:rsidRPr="008B7D28" w:rsidRDefault="007040F7" w:rsidP="008B7D28">
      <w:pPr>
        <w:numPr>
          <w:ilvl w:val="0"/>
          <w:numId w:val="53"/>
        </w:numPr>
        <w:tabs>
          <w:tab w:val="clear" w:pos="720"/>
          <w:tab w:val="num" w:pos="1080"/>
        </w:tabs>
        <w:spacing w:before="100" w:beforeAutospacing="1" w:after="100" w:afterAutospacing="1"/>
        <w:rPr>
          <w:rFonts w:asciiTheme="minorHAnsi" w:hAnsiTheme="minorHAnsi" w:cstheme="minorHAnsi"/>
          <w:sz w:val="20"/>
          <w:szCs w:val="20"/>
        </w:rPr>
      </w:pPr>
      <w:r w:rsidRPr="007040F7">
        <w:rPr>
          <w:rFonts w:asciiTheme="minorHAnsi" w:hAnsiTheme="minorHAnsi" w:cstheme="minorHAnsi"/>
          <w:sz w:val="20"/>
          <w:szCs w:val="20"/>
        </w:rPr>
        <w:t xml:space="preserve">The acquisition, construction, reconstruction, rehabilitation, or installation of distribution lines and facilities of privately-owned utilities, which includes the placing underground of new or existing distribution facilities and lines under </w:t>
      </w:r>
      <w:r w:rsidRPr="00F53EE5">
        <w:rPr>
          <w:rFonts w:asciiTheme="minorHAnsi" w:hAnsiTheme="minorHAnsi" w:cstheme="minorHAnsi"/>
          <w:b/>
          <w:sz w:val="20"/>
          <w:szCs w:val="20"/>
        </w:rPr>
        <w:t>24 CFR 570.201(l);</w:t>
      </w:r>
    </w:p>
    <w:p w14:paraId="10C9DCE8" w14:textId="77777777" w:rsidR="007040F7" w:rsidRPr="008B7D28" w:rsidRDefault="008B7D28" w:rsidP="008B7D28">
      <w:pPr>
        <w:numPr>
          <w:ilvl w:val="0"/>
          <w:numId w:val="53"/>
        </w:numPr>
        <w:tabs>
          <w:tab w:val="clear" w:pos="720"/>
          <w:tab w:val="num" w:pos="1080"/>
        </w:tabs>
        <w:spacing w:before="100" w:beforeAutospacing="1" w:after="100" w:afterAutospacing="1"/>
        <w:rPr>
          <w:rFonts w:asciiTheme="minorHAnsi" w:hAnsiTheme="minorHAnsi" w:cstheme="minorHAnsi"/>
          <w:sz w:val="20"/>
          <w:szCs w:val="20"/>
        </w:rPr>
      </w:pPr>
      <w:r w:rsidRPr="008B7D28">
        <w:rPr>
          <w:rFonts w:asciiTheme="minorHAnsi" w:hAnsiTheme="minorHAnsi" w:cstheme="minorHAnsi"/>
          <w:sz w:val="20"/>
          <w:szCs w:val="20"/>
        </w:rPr>
        <w:t xml:space="preserve">Planning </w:t>
      </w:r>
      <w:r>
        <w:rPr>
          <w:rFonts w:asciiTheme="minorHAnsi" w:hAnsiTheme="minorHAnsi" w:cstheme="minorHAnsi"/>
          <w:sz w:val="20"/>
          <w:szCs w:val="20"/>
        </w:rPr>
        <w:t xml:space="preserve">and capacity building </w:t>
      </w:r>
      <w:r w:rsidRPr="008B7D28">
        <w:rPr>
          <w:rFonts w:asciiTheme="minorHAnsi" w:hAnsiTheme="minorHAnsi" w:cstheme="minorHAnsi"/>
          <w:sz w:val="20"/>
          <w:szCs w:val="20"/>
        </w:rPr>
        <w:t xml:space="preserve">activities including the costs of data gathering, studies, analysis, and the identification of actions to implement plans, as defined under </w:t>
      </w:r>
      <w:r w:rsidRPr="008B7D28">
        <w:rPr>
          <w:rFonts w:asciiTheme="minorHAnsi" w:hAnsiTheme="minorHAnsi" w:cstheme="minorHAnsi"/>
          <w:b/>
          <w:bCs/>
          <w:iCs/>
          <w:sz w:val="20"/>
          <w:szCs w:val="20"/>
        </w:rPr>
        <w:t>24 CFR 570.205</w:t>
      </w:r>
      <w:r>
        <w:rPr>
          <w:rFonts w:asciiTheme="minorHAnsi" w:hAnsiTheme="minorHAnsi" w:cstheme="minorHAnsi"/>
          <w:b/>
          <w:bCs/>
          <w:iCs/>
          <w:sz w:val="20"/>
          <w:szCs w:val="20"/>
        </w:rPr>
        <w:t>.</w:t>
      </w:r>
    </w:p>
    <w:p w14:paraId="2B2C7B49" w14:textId="1BAF7A98" w:rsidR="008B7D28" w:rsidRPr="008B7D28" w:rsidRDefault="008B7D28" w:rsidP="008B7D28">
      <w:pPr>
        <w:spacing w:before="100" w:beforeAutospacing="1" w:after="100" w:afterAutospacing="1"/>
        <w:rPr>
          <w:rFonts w:asciiTheme="minorHAnsi" w:hAnsiTheme="minorHAnsi" w:cstheme="minorHAnsi"/>
          <w:bCs/>
          <w:iCs/>
          <w:sz w:val="20"/>
          <w:szCs w:val="20"/>
        </w:rPr>
      </w:pPr>
      <w:r w:rsidRPr="00360CA3">
        <w:rPr>
          <w:rFonts w:asciiTheme="minorHAnsi" w:hAnsiTheme="minorHAnsi" w:cstheme="minorHAnsi"/>
          <w:b/>
          <w:bCs/>
          <w:iCs/>
          <w:sz w:val="20"/>
          <w:szCs w:val="20"/>
        </w:rPr>
        <w:t xml:space="preserve">For complete details regarding the Technology and Innovation Category and the State’s broadband development </w:t>
      </w:r>
      <w:r w:rsidR="00F15A3E" w:rsidRPr="00360CA3">
        <w:rPr>
          <w:rFonts w:asciiTheme="minorHAnsi" w:hAnsiTheme="minorHAnsi" w:cstheme="minorHAnsi"/>
          <w:b/>
          <w:bCs/>
          <w:iCs/>
          <w:sz w:val="20"/>
          <w:szCs w:val="20"/>
        </w:rPr>
        <w:t>initiative</w:t>
      </w:r>
      <w:r w:rsidRPr="00360CA3">
        <w:rPr>
          <w:rFonts w:asciiTheme="minorHAnsi" w:hAnsiTheme="minorHAnsi" w:cstheme="minorHAnsi"/>
          <w:b/>
          <w:bCs/>
          <w:iCs/>
          <w:sz w:val="20"/>
          <w:szCs w:val="20"/>
        </w:rPr>
        <w:t xml:space="preserve">, please refer to the </w:t>
      </w:r>
      <w:r w:rsidR="00AF4039" w:rsidRPr="00360CA3">
        <w:rPr>
          <w:rFonts w:asciiTheme="minorHAnsi" w:hAnsiTheme="minorHAnsi" w:cstheme="minorHAnsi"/>
          <w:b/>
          <w:bCs/>
          <w:iCs/>
          <w:sz w:val="20"/>
          <w:szCs w:val="20"/>
        </w:rPr>
        <w:t xml:space="preserve">CDBG Funding for Broadband Development </w:t>
      </w:r>
      <w:r w:rsidRPr="00360CA3">
        <w:rPr>
          <w:rFonts w:asciiTheme="minorHAnsi" w:hAnsiTheme="minorHAnsi" w:cstheme="minorHAnsi"/>
          <w:b/>
          <w:bCs/>
          <w:iCs/>
          <w:sz w:val="20"/>
          <w:szCs w:val="20"/>
        </w:rPr>
        <w:t>technical assistance guide</w:t>
      </w:r>
      <w:r w:rsidR="00AF4039">
        <w:rPr>
          <w:rFonts w:asciiTheme="minorHAnsi" w:hAnsiTheme="minorHAnsi" w:cstheme="minorHAnsi"/>
          <w:bCs/>
          <w:iCs/>
          <w:sz w:val="20"/>
          <w:szCs w:val="20"/>
        </w:rPr>
        <w:t>.</w:t>
      </w: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tblBorders>
        <w:shd w:val="clear" w:color="auto" w:fill="DDD9C3" w:themeFill="background2" w:themeFillShade="E6"/>
        <w:tblLayout w:type="fixed"/>
        <w:tblLook w:val="04A0" w:firstRow="1" w:lastRow="0" w:firstColumn="1" w:lastColumn="0" w:noHBand="0" w:noVBand="1"/>
      </w:tblPr>
      <w:tblGrid>
        <w:gridCol w:w="9360"/>
      </w:tblGrid>
      <w:tr w:rsidR="00411C16" w:rsidRPr="00153964" w14:paraId="7B70FBDC" w14:textId="77777777" w:rsidTr="00551822">
        <w:trPr>
          <w:trHeight w:val="342"/>
        </w:trPr>
        <w:tc>
          <w:tcPr>
            <w:tcW w:w="9360" w:type="dxa"/>
            <w:shd w:val="clear" w:color="auto" w:fill="C6D9F1" w:themeFill="text2" w:themeFillTint="33"/>
            <w:vAlign w:val="center"/>
          </w:tcPr>
          <w:p w14:paraId="6482728A" w14:textId="77777777" w:rsidR="00411C16" w:rsidRPr="00153964" w:rsidRDefault="001D56EB" w:rsidP="00942DCB">
            <w:pPr>
              <w:jc w:val="center"/>
              <w:rPr>
                <w:rFonts w:asciiTheme="minorHAnsi" w:hAnsiTheme="minorHAnsi" w:cstheme="minorHAnsi"/>
              </w:rPr>
            </w:pPr>
            <w:r w:rsidRPr="00153964">
              <w:rPr>
                <w:rFonts w:asciiTheme="minorHAnsi" w:hAnsiTheme="minorHAnsi" w:cstheme="minorHAnsi"/>
                <w:b/>
              </w:rPr>
              <w:t>Economic Development with Business Commitment -</w:t>
            </w:r>
            <w:r w:rsidR="00411C16" w:rsidRPr="00153964">
              <w:rPr>
                <w:rFonts w:asciiTheme="minorHAnsi" w:hAnsiTheme="minorHAnsi" w:cstheme="minorHAnsi"/>
                <w:b/>
              </w:rPr>
              <w:t xml:space="preserve"> Job Creation</w:t>
            </w:r>
            <w:r w:rsidRPr="00153964">
              <w:rPr>
                <w:rFonts w:asciiTheme="minorHAnsi" w:hAnsiTheme="minorHAnsi" w:cstheme="minorHAnsi"/>
                <w:b/>
              </w:rPr>
              <w:t xml:space="preserve"> </w:t>
            </w:r>
          </w:p>
        </w:tc>
      </w:tr>
    </w:tbl>
    <w:p w14:paraId="387B1E0F" w14:textId="77777777" w:rsidR="00CD1DD6" w:rsidRPr="00153964" w:rsidRDefault="00CD1DD6" w:rsidP="00CD1DD6">
      <w:pPr>
        <w:jc w:val="both"/>
        <w:rPr>
          <w:rFonts w:asciiTheme="minorHAnsi" w:hAnsiTheme="minorHAnsi" w:cstheme="minorHAnsi"/>
          <w:sz w:val="20"/>
          <w:szCs w:val="20"/>
        </w:rPr>
      </w:pPr>
    </w:p>
    <w:p w14:paraId="663CF818" w14:textId="77777777" w:rsidR="00C31A9A" w:rsidRPr="00153964" w:rsidRDefault="00C31A9A" w:rsidP="00C31A9A">
      <w:pPr>
        <w:spacing w:before="100"/>
        <w:jc w:val="both"/>
        <w:rPr>
          <w:rFonts w:asciiTheme="minorHAnsi" w:hAnsiTheme="minorHAnsi" w:cstheme="minorHAnsi"/>
          <w:sz w:val="20"/>
          <w:szCs w:val="20"/>
        </w:rPr>
      </w:pPr>
      <w:r w:rsidRPr="00153964">
        <w:rPr>
          <w:rFonts w:asciiTheme="minorHAnsi" w:hAnsiTheme="minorHAnsi" w:cstheme="minorHAnsi"/>
          <w:color w:val="000000"/>
          <w:sz w:val="20"/>
          <w:szCs w:val="20"/>
        </w:rPr>
        <w:t xml:space="preserve">Funds granted to Job Creation Projects are subject to the public benefit standards established by HUD.  No more than $35,000 per net new job may be awarded.  </w:t>
      </w:r>
      <w:r w:rsidR="00836335" w:rsidRPr="00153964">
        <w:rPr>
          <w:rFonts w:asciiTheme="minorHAnsi" w:hAnsiTheme="minorHAnsi" w:cstheme="minorHAnsi"/>
          <w:color w:val="000000"/>
          <w:sz w:val="20"/>
          <w:szCs w:val="20"/>
        </w:rPr>
        <w:t xml:space="preserve">Economic Development Projects are subject to a maximum grant of $1,250,000, and a limit of $35,000 per job. </w:t>
      </w:r>
    </w:p>
    <w:p w14:paraId="4C0697F8" w14:textId="77777777" w:rsidR="00C31A9A" w:rsidRPr="00153964" w:rsidRDefault="00C31A9A" w:rsidP="00CD1DD6">
      <w:pPr>
        <w:jc w:val="both"/>
        <w:rPr>
          <w:rFonts w:asciiTheme="minorHAnsi" w:hAnsiTheme="minorHAnsi" w:cstheme="minorHAnsi"/>
          <w:sz w:val="20"/>
          <w:szCs w:val="20"/>
        </w:rPr>
      </w:pPr>
    </w:p>
    <w:p w14:paraId="3400EA79" w14:textId="77777777" w:rsidR="005D71D2"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Economic development proposals must lead to the direct retention or creation of jobs, 51 percent of which are “taken by” or will be made “available to” low- and moderate-income persons (LMI), consistent with 24 CFR 570.483(b)(4).  Proposals to utilize the “available to” concept must reques</w:t>
      </w:r>
      <w:r w:rsidR="00DA5782" w:rsidRPr="00153964">
        <w:rPr>
          <w:rFonts w:asciiTheme="minorHAnsi" w:hAnsiTheme="minorHAnsi" w:cstheme="minorHAnsi"/>
          <w:sz w:val="20"/>
          <w:szCs w:val="20"/>
        </w:rPr>
        <w:t>t authorization from the WVDO</w:t>
      </w:r>
      <w:r w:rsidRPr="00153964">
        <w:rPr>
          <w:rFonts w:asciiTheme="minorHAnsi" w:hAnsiTheme="minorHAnsi" w:cstheme="minorHAnsi"/>
          <w:sz w:val="20"/>
          <w:szCs w:val="20"/>
        </w:rPr>
        <w:t xml:space="preserve">.  </w:t>
      </w:r>
    </w:p>
    <w:p w14:paraId="222FF495" w14:textId="77777777" w:rsidR="005D71D2" w:rsidRPr="00153964" w:rsidRDefault="005D71D2" w:rsidP="00CD1DD6">
      <w:pPr>
        <w:jc w:val="both"/>
        <w:rPr>
          <w:rFonts w:asciiTheme="minorHAnsi" w:hAnsiTheme="minorHAnsi" w:cstheme="minorHAnsi"/>
          <w:sz w:val="20"/>
          <w:szCs w:val="20"/>
        </w:rPr>
      </w:pPr>
    </w:p>
    <w:p w14:paraId="24C6BCB1" w14:textId="77777777" w:rsidR="00CD1DD6" w:rsidRPr="00153964" w:rsidRDefault="00A97211"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Proposals must demonstrate:  </w:t>
      </w:r>
      <w:r w:rsidR="00CD1DD6" w:rsidRPr="00153964">
        <w:rPr>
          <w:rFonts w:asciiTheme="minorHAnsi" w:hAnsiTheme="minorHAnsi" w:cstheme="minorHAnsi"/>
          <w:sz w:val="20"/>
          <w:szCs w:val="20"/>
        </w:rPr>
        <w:t>1</w:t>
      </w:r>
      <w:r w:rsidRPr="00153964">
        <w:rPr>
          <w:rFonts w:asciiTheme="minorHAnsi" w:hAnsiTheme="minorHAnsi" w:cstheme="minorHAnsi"/>
          <w:sz w:val="20"/>
          <w:szCs w:val="20"/>
        </w:rPr>
        <w:t>.</w:t>
      </w:r>
      <w:r w:rsidR="00CD1DD6" w:rsidRPr="00153964">
        <w:rPr>
          <w:rFonts w:asciiTheme="minorHAnsi" w:hAnsiTheme="minorHAnsi" w:cstheme="minorHAnsi"/>
          <w:sz w:val="20"/>
          <w:szCs w:val="20"/>
        </w:rPr>
        <w:t>) that a specific number of job</w:t>
      </w:r>
      <w:r w:rsidRPr="00153964">
        <w:rPr>
          <w:rFonts w:asciiTheme="minorHAnsi" w:hAnsiTheme="minorHAnsi" w:cstheme="minorHAnsi"/>
          <w:sz w:val="20"/>
          <w:szCs w:val="20"/>
        </w:rPr>
        <w:t xml:space="preserve">s will be created or retained; </w:t>
      </w:r>
      <w:r w:rsidR="00CD1DD6" w:rsidRPr="00153964">
        <w:rPr>
          <w:rFonts w:asciiTheme="minorHAnsi" w:hAnsiTheme="minorHAnsi" w:cstheme="minorHAnsi"/>
          <w:sz w:val="20"/>
          <w:szCs w:val="20"/>
        </w:rPr>
        <w:t>2</w:t>
      </w:r>
      <w:r w:rsidRPr="00153964">
        <w:rPr>
          <w:rFonts w:asciiTheme="minorHAnsi" w:hAnsiTheme="minorHAnsi" w:cstheme="minorHAnsi"/>
          <w:sz w:val="20"/>
          <w:szCs w:val="20"/>
        </w:rPr>
        <w:t>.</w:t>
      </w:r>
      <w:r w:rsidR="00CD1DD6" w:rsidRPr="00153964">
        <w:rPr>
          <w:rFonts w:asciiTheme="minorHAnsi" w:hAnsiTheme="minorHAnsi" w:cstheme="minorHAnsi"/>
          <w:sz w:val="20"/>
          <w:szCs w:val="20"/>
        </w:rPr>
        <w:t xml:space="preserve">) that new jobs will be created within a reasonable </w:t>
      </w:r>
      <w:proofErr w:type="gramStart"/>
      <w:r w:rsidR="00CD1DD6" w:rsidRPr="00153964">
        <w:rPr>
          <w:rFonts w:asciiTheme="minorHAnsi" w:hAnsiTheme="minorHAnsi" w:cstheme="minorHAnsi"/>
          <w:sz w:val="20"/>
          <w:szCs w:val="20"/>
        </w:rPr>
        <w:t>period of time</w:t>
      </w:r>
      <w:proofErr w:type="gramEnd"/>
      <w:r w:rsidR="00CD1DD6" w:rsidRPr="00153964">
        <w:rPr>
          <w:rFonts w:asciiTheme="minorHAnsi" w:hAnsiTheme="minorHAnsi" w:cstheme="minorHAnsi"/>
          <w:sz w:val="20"/>
          <w:szCs w:val="20"/>
        </w:rPr>
        <w:t xml:space="preserve">; and (3) that the project cannot be undertaken without block grant funds.  </w:t>
      </w:r>
      <w:r w:rsidR="00CD1DD6" w:rsidRPr="00153964">
        <w:rPr>
          <w:rFonts w:asciiTheme="minorHAnsi" w:hAnsiTheme="minorHAnsi" w:cstheme="minorHAnsi"/>
          <w:b/>
          <w:sz w:val="20"/>
          <w:szCs w:val="20"/>
          <w:u w:val="single"/>
        </w:rPr>
        <w:t>Proposals must outline a strategy for making jobs available to low- and moderate-income persons</w:t>
      </w:r>
      <w:r w:rsidR="00CD1DD6" w:rsidRPr="00153964">
        <w:rPr>
          <w:rFonts w:asciiTheme="minorHAnsi" w:hAnsiTheme="minorHAnsi" w:cstheme="minorHAnsi"/>
          <w:sz w:val="20"/>
          <w:szCs w:val="20"/>
        </w:rPr>
        <w:t>.</w:t>
      </w:r>
      <w:r w:rsidR="00F31251" w:rsidRPr="00153964">
        <w:rPr>
          <w:rFonts w:asciiTheme="minorHAnsi" w:hAnsiTheme="minorHAnsi" w:cstheme="minorHAnsi"/>
          <w:sz w:val="20"/>
          <w:szCs w:val="20"/>
        </w:rPr>
        <w:t xml:space="preserve"> When</w:t>
      </w:r>
      <w:r w:rsidR="00CD1DD6" w:rsidRPr="00153964">
        <w:rPr>
          <w:rFonts w:asciiTheme="minorHAnsi" w:hAnsiTheme="minorHAnsi" w:cstheme="minorHAnsi"/>
          <w:sz w:val="20"/>
          <w:szCs w:val="20"/>
        </w:rPr>
        <w:t xml:space="preserve"> the job creation activity undertaken is a public improvement and the activity is designed to also serve a primarily residential area, the activity must meet the dual LMI benefit requirements of 24 CFR 570.483(b)(1) (</w:t>
      </w:r>
      <w:r w:rsidR="00EB5768" w:rsidRPr="00153964">
        <w:rPr>
          <w:rFonts w:asciiTheme="minorHAnsi" w:hAnsiTheme="minorHAnsi" w:cstheme="minorHAnsi"/>
          <w:sz w:val="20"/>
          <w:szCs w:val="20"/>
        </w:rPr>
        <w:t>area wide</w:t>
      </w:r>
      <w:r w:rsidR="00CD1DD6" w:rsidRPr="00153964">
        <w:rPr>
          <w:rFonts w:asciiTheme="minorHAnsi" w:hAnsiTheme="minorHAnsi" w:cstheme="minorHAnsi"/>
          <w:sz w:val="20"/>
          <w:szCs w:val="20"/>
        </w:rPr>
        <w:t xml:space="preserve"> benefit test) and 483(b)(4) (job creation requirements) unless the </w:t>
      </w:r>
      <w:r w:rsidR="00F31251" w:rsidRPr="00153964">
        <w:rPr>
          <w:rFonts w:asciiTheme="minorHAnsi" w:hAnsiTheme="minorHAnsi" w:cstheme="minorHAnsi"/>
          <w:sz w:val="20"/>
          <w:szCs w:val="20"/>
        </w:rPr>
        <w:t>State</w:t>
      </w:r>
      <w:r w:rsidR="00CD1DD6" w:rsidRPr="00153964">
        <w:rPr>
          <w:rFonts w:asciiTheme="minorHAnsi" w:hAnsiTheme="minorHAnsi" w:cstheme="minorHAnsi"/>
          <w:sz w:val="20"/>
          <w:szCs w:val="20"/>
        </w:rPr>
        <w:t xml:space="preserve"> agrees in advance that service to the residential area is clearly incidental.</w:t>
      </w:r>
    </w:p>
    <w:p w14:paraId="77418D7E" w14:textId="77777777" w:rsidR="00CD1DD6" w:rsidRPr="00153964" w:rsidRDefault="00CD1DD6" w:rsidP="00CD1DD6">
      <w:pPr>
        <w:jc w:val="both"/>
        <w:rPr>
          <w:rFonts w:asciiTheme="minorHAnsi" w:hAnsiTheme="minorHAnsi" w:cstheme="minorHAnsi"/>
          <w:sz w:val="20"/>
          <w:szCs w:val="20"/>
        </w:rPr>
      </w:pPr>
    </w:p>
    <w:p w14:paraId="28DE07A5" w14:textId="77777777" w:rsidR="005D71D2"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The activity must be described in sufficient detail for the affected citizens and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to understand how a national objective is to be achieved, the service area and the location of the project, and how the funds are to be used.  Documentation as set forth in 24 CFR 506(b)(5) (6) or (7), is required.  </w:t>
      </w:r>
    </w:p>
    <w:p w14:paraId="68D81BEE" w14:textId="77777777" w:rsidR="005D71D2" w:rsidRPr="00153964" w:rsidRDefault="005D71D2" w:rsidP="00CD1DD6">
      <w:pPr>
        <w:jc w:val="both"/>
        <w:rPr>
          <w:rFonts w:asciiTheme="minorHAnsi" w:hAnsiTheme="minorHAnsi" w:cstheme="minorHAnsi"/>
          <w:sz w:val="20"/>
          <w:szCs w:val="20"/>
        </w:rPr>
      </w:pPr>
    </w:p>
    <w:p w14:paraId="45B4753E"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has designed commitment forms for private businesses.  The applicant may design and utilize </w:t>
      </w:r>
      <w:r w:rsidR="00A97211" w:rsidRPr="00153964">
        <w:rPr>
          <w:rFonts w:asciiTheme="minorHAnsi" w:hAnsiTheme="minorHAnsi" w:cstheme="minorHAnsi"/>
          <w:sz w:val="20"/>
          <w:szCs w:val="20"/>
        </w:rPr>
        <w:t>its</w:t>
      </w:r>
      <w:r w:rsidRPr="00153964">
        <w:rPr>
          <w:rFonts w:asciiTheme="minorHAnsi" w:hAnsiTheme="minorHAnsi" w:cstheme="minorHAnsi"/>
          <w:sz w:val="20"/>
          <w:szCs w:val="20"/>
        </w:rPr>
        <w:t xml:space="preserve"> own forms if, at a minimum, the information contained in the applicant’s form contains the information found in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provided forms.</w:t>
      </w:r>
      <w:r w:rsidR="00F31251" w:rsidRPr="00153964">
        <w:rPr>
          <w:rFonts w:asciiTheme="minorHAnsi" w:hAnsiTheme="minorHAnsi" w:cstheme="minorHAnsi"/>
          <w:sz w:val="20"/>
          <w:szCs w:val="20"/>
        </w:rPr>
        <w:t xml:space="preserve"> </w:t>
      </w:r>
      <w:r w:rsidRPr="00153964">
        <w:rPr>
          <w:rFonts w:asciiTheme="minorHAnsi" w:hAnsiTheme="minorHAnsi" w:cstheme="minorHAnsi"/>
          <w:sz w:val="20"/>
          <w:szCs w:val="20"/>
        </w:rPr>
        <w:t>In addition, 24 CFR 570.482(f) and 570.483(b) (4)(vi)(F) requires the assistance to be reasonable in relation to public benefit and the number of jobs expected to be created or retained by the affected businesses are sufficient to justify the investment.  The application shall contain a description of the project, the exact physical location by census data of the facility, and the ar</w:t>
      </w:r>
      <w:r w:rsidR="00A97211" w:rsidRPr="00153964">
        <w:rPr>
          <w:rFonts w:asciiTheme="minorHAnsi" w:hAnsiTheme="minorHAnsi" w:cstheme="minorHAnsi"/>
          <w:sz w:val="20"/>
          <w:szCs w:val="20"/>
        </w:rPr>
        <w:t>ea served in sufficient detail in t</w:t>
      </w:r>
      <w:r w:rsidRPr="00153964">
        <w:rPr>
          <w:rFonts w:asciiTheme="minorHAnsi" w:hAnsiTheme="minorHAnsi" w:cstheme="minorHAnsi"/>
          <w:sz w:val="20"/>
          <w:szCs w:val="20"/>
        </w:rPr>
        <w:t xml:space="preserve">hat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HUD, and the public can conclude that the activity is eligible under 570.482 and public benefit justifies investment.</w:t>
      </w:r>
    </w:p>
    <w:p w14:paraId="3702A810" w14:textId="77777777" w:rsidR="00531B23" w:rsidRPr="00153964" w:rsidRDefault="00531B23" w:rsidP="00CD1DD6">
      <w:pPr>
        <w:ind w:firstLine="720"/>
        <w:jc w:val="both"/>
        <w:rPr>
          <w:rFonts w:asciiTheme="minorHAnsi" w:hAnsiTheme="minorHAnsi" w:cstheme="minorHAnsi"/>
          <w:sz w:val="20"/>
          <w:szCs w:val="20"/>
        </w:rPr>
      </w:pPr>
    </w:p>
    <w:p w14:paraId="7BF62DCC" w14:textId="20FA4C30" w:rsidR="005D71D2" w:rsidRPr="00153964" w:rsidRDefault="00A97211" w:rsidP="00531B23">
      <w:pPr>
        <w:jc w:val="both"/>
        <w:rPr>
          <w:rFonts w:asciiTheme="minorHAnsi" w:hAnsiTheme="minorHAnsi" w:cstheme="minorHAnsi"/>
          <w:sz w:val="20"/>
          <w:szCs w:val="20"/>
        </w:rPr>
      </w:pPr>
      <w:r w:rsidRPr="00153964">
        <w:rPr>
          <w:rFonts w:asciiTheme="minorHAnsi" w:hAnsiTheme="minorHAnsi" w:cstheme="minorHAnsi"/>
          <w:sz w:val="20"/>
          <w:szCs w:val="20"/>
        </w:rPr>
        <w:t xml:space="preserve">A commitment to create ‘x’ number of jobs based on public benefit must be obtained from known benefiting businesses. The business must outline affirmative steps and a plan to hire LMI persons within a reasonable </w:t>
      </w:r>
      <w:proofErr w:type="gramStart"/>
      <w:r w:rsidRPr="00153964">
        <w:rPr>
          <w:rFonts w:asciiTheme="minorHAnsi" w:hAnsiTheme="minorHAnsi" w:cstheme="minorHAnsi"/>
          <w:sz w:val="20"/>
          <w:szCs w:val="20"/>
        </w:rPr>
        <w:t>period of time</w:t>
      </w:r>
      <w:proofErr w:type="gramEnd"/>
      <w:r w:rsidRPr="00153964">
        <w:rPr>
          <w:rFonts w:asciiTheme="minorHAnsi" w:hAnsiTheme="minorHAnsi" w:cstheme="minorHAnsi"/>
          <w:sz w:val="20"/>
          <w:szCs w:val="20"/>
        </w:rPr>
        <w:t xml:space="preserve">.  To fulfill the LMI job requirements, jobs must either be </w:t>
      </w:r>
      <w:r w:rsidRPr="00153964">
        <w:rPr>
          <w:rFonts w:asciiTheme="minorHAnsi" w:hAnsiTheme="minorHAnsi" w:cstheme="minorHAnsi"/>
          <w:sz w:val="20"/>
          <w:szCs w:val="20"/>
          <w:u w:val="single"/>
        </w:rPr>
        <w:t>filled by</w:t>
      </w:r>
      <w:r w:rsidRPr="00153964">
        <w:rPr>
          <w:rFonts w:asciiTheme="minorHAnsi" w:hAnsiTheme="minorHAnsi" w:cstheme="minorHAnsi"/>
          <w:sz w:val="20"/>
          <w:szCs w:val="20"/>
        </w:rPr>
        <w:t xml:space="preserve"> LM</w:t>
      </w:r>
      <w:r w:rsidR="008F0BC7">
        <w:rPr>
          <w:rFonts w:asciiTheme="minorHAnsi" w:hAnsiTheme="minorHAnsi" w:cstheme="minorHAnsi"/>
          <w:sz w:val="20"/>
          <w:szCs w:val="20"/>
        </w:rPr>
        <w:t>I</w:t>
      </w:r>
      <w:r w:rsidRPr="00153964">
        <w:rPr>
          <w:rFonts w:asciiTheme="minorHAnsi" w:hAnsiTheme="minorHAnsi" w:cstheme="minorHAnsi"/>
          <w:sz w:val="20"/>
          <w:szCs w:val="20"/>
        </w:rPr>
        <w:t xml:space="preserve"> persons, or jobs must be </w:t>
      </w:r>
      <w:r w:rsidRPr="00153964">
        <w:rPr>
          <w:rFonts w:asciiTheme="minorHAnsi" w:hAnsiTheme="minorHAnsi" w:cstheme="minorHAnsi"/>
          <w:sz w:val="20"/>
          <w:szCs w:val="20"/>
          <w:u w:val="single"/>
        </w:rPr>
        <w:t>made available</w:t>
      </w:r>
      <w:r w:rsidRPr="00153964">
        <w:rPr>
          <w:rFonts w:asciiTheme="minorHAnsi" w:hAnsiTheme="minorHAnsi" w:cstheme="minorHAnsi"/>
          <w:sz w:val="20"/>
          <w:szCs w:val="20"/>
        </w:rPr>
        <w:t xml:space="preserve"> to LMI persons.  Approval must be obtained from the WVDO prior to using the “available to” method.  </w:t>
      </w:r>
    </w:p>
    <w:p w14:paraId="2E47EFF5" w14:textId="77777777" w:rsidR="005D71D2" w:rsidRPr="00153964" w:rsidRDefault="005D71D2" w:rsidP="00531B23">
      <w:pPr>
        <w:jc w:val="both"/>
        <w:rPr>
          <w:rFonts w:asciiTheme="minorHAnsi" w:hAnsiTheme="minorHAnsi" w:cstheme="minorHAnsi"/>
          <w:sz w:val="20"/>
          <w:szCs w:val="20"/>
        </w:rPr>
      </w:pPr>
    </w:p>
    <w:p w14:paraId="18CD65CB" w14:textId="77777777" w:rsidR="00CD1DD6" w:rsidRPr="00153964" w:rsidRDefault="00CD1DD6" w:rsidP="00531B23">
      <w:pPr>
        <w:jc w:val="both"/>
        <w:rPr>
          <w:rFonts w:asciiTheme="minorHAnsi" w:hAnsiTheme="minorHAnsi" w:cstheme="minorHAnsi"/>
          <w:sz w:val="20"/>
          <w:szCs w:val="20"/>
        </w:rPr>
      </w:pPr>
      <w:r w:rsidRPr="00153964">
        <w:rPr>
          <w:rFonts w:asciiTheme="minorHAnsi" w:hAnsiTheme="minorHAnsi" w:cstheme="minorHAnsi"/>
          <w:sz w:val="20"/>
          <w:szCs w:val="20"/>
        </w:rPr>
        <w:t xml:space="preserve">Without such commitments, the projects will be viewed as “speculative,” and the applicant will be required to request funding under the General Community Development Program.  The applicant is at risk for the dollars expended until the national objective is met, i.e., the jobs created.  If the actual location of the business is not located in an "presumed benefit” area, our office </w:t>
      </w:r>
      <w:r w:rsidRPr="00153964">
        <w:rPr>
          <w:rFonts w:asciiTheme="minorHAnsi" w:hAnsiTheme="minorHAnsi" w:cstheme="minorHAnsi"/>
          <w:sz w:val="20"/>
          <w:szCs w:val="20"/>
          <w:u w:val="single"/>
        </w:rPr>
        <w:t>recommends</w:t>
      </w:r>
      <w:r w:rsidRPr="00153964">
        <w:rPr>
          <w:rFonts w:asciiTheme="minorHAnsi" w:hAnsiTheme="minorHAnsi" w:cstheme="minorHAnsi"/>
          <w:sz w:val="20"/>
          <w:szCs w:val="20"/>
        </w:rPr>
        <w:t xml:space="preserve"> utilizing the local Jobs Service office to capture all required financial and EEO data from each applicant.</w:t>
      </w:r>
    </w:p>
    <w:p w14:paraId="1AC6E3C8" w14:textId="77777777" w:rsidR="00CD1DD6" w:rsidRPr="00153964" w:rsidRDefault="00CD1DD6" w:rsidP="00CD1DD6">
      <w:pPr>
        <w:ind w:firstLine="720"/>
        <w:jc w:val="both"/>
        <w:rPr>
          <w:rFonts w:asciiTheme="minorHAnsi" w:hAnsiTheme="minorHAnsi" w:cstheme="minorHAnsi"/>
          <w:sz w:val="20"/>
          <w:szCs w:val="20"/>
        </w:rPr>
      </w:pPr>
    </w:p>
    <w:p w14:paraId="5B1D2AA0" w14:textId="77777777" w:rsidR="001D56EB" w:rsidRPr="00153964" w:rsidRDefault="00CD1DD6" w:rsidP="001D56EB">
      <w:pPr>
        <w:jc w:val="both"/>
        <w:rPr>
          <w:rFonts w:asciiTheme="minorHAnsi" w:hAnsiTheme="minorHAnsi" w:cstheme="minorHAnsi"/>
          <w:sz w:val="20"/>
          <w:szCs w:val="20"/>
        </w:rPr>
      </w:pPr>
      <w:r w:rsidRPr="00153964">
        <w:rPr>
          <w:rFonts w:asciiTheme="minorHAnsi" w:hAnsiTheme="minorHAnsi" w:cstheme="minorHAnsi"/>
          <w:sz w:val="20"/>
          <w:szCs w:val="20"/>
        </w:rPr>
        <w:t xml:space="preserve">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discourages the use of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 xml:space="preserve">funds </w:t>
      </w:r>
      <w:r w:rsidR="00857A05" w:rsidRPr="00153964">
        <w:rPr>
          <w:rFonts w:asciiTheme="minorHAnsi" w:hAnsiTheme="minorHAnsi" w:cstheme="minorHAnsi"/>
          <w:sz w:val="20"/>
          <w:szCs w:val="20"/>
        </w:rPr>
        <w:t>to relocate</w:t>
      </w:r>
      <w:r w:rsidRPr="00153964">
        <w:rPr>
          <w:rFonts w:asciiTheme="minorHAnsi" w:hAnsiTheme="minorHAnsi" w:cstheme="minorHAnsi"/>
          <w:sz w:val="20"/>
          <w:szCs w:val="20"/>
        </w:rPr>
        <w:t xml:space="preserve"> a business from one area of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to another unless for purposes of expansion that cannot be accommodated in the current area.  It is not the </w:t>
      </w:r>
      <w:r w:rsidR="00F31251" w:rsidRPr="00153964">
        <w:rPr>
          <w:rFonts w:asciiTheme="minorHAnsi" w:hAnsiTheme="minorHAnsi" w:cstheme="minorHAnsi"/>
          <w:sz w:val="20"/>
          <w:szCs w:val="20"/>
        </w:rPr>
        <w:t>State</w:t>
      </w:r>
      <w:r w:rsidR="00857A05" w:rsidRPr="00153964">
        <w:rPr>
          <w:rFonts w:asciiTheme="minorHAnsi" w:hAnsiTheme="minorHAnsi" w:cstheme="minorHAnsi"/>
          <w:sz w:val="20"/>
          <w:szCs w:val="20"/>
        </w:rPr>
        <w:t xml:space="preserve">’s intention to </w:t>
      </w:r>
      <w:proofErr w:type="gramStart"/>
      <w:r w:rsidR="00857A05" w:rsidRPr="00153964">
        <w:rPr>
          <w:rFonts w:asciiTheme="minorHAnsi" w:hAnsiTheme="minorHAnsi" w:cstheme="minorHAnsi"/>
          <w:sz w:val="20"/>
          <w:szCs w:val="20"/>
        </w:rPr>
        <w:t xml:space="preserve">provide </w:t>
      </w:r>
      <w:r w:rsidRPr="00153964">
        <w:rPr>
          <w:rFonts w:asciiTheme="minorHAnsi" w:hAnsiTheme="minorHAnsi" w:cstheme="minorHAnsi"/>
          <w:sz w:val="20"/>
          <w:szCs w:val="20"/>
        </w:rPr>
        <w:lastRenderedPageBreak/>
        <w:t>assistance</w:t>
      </w:r>
      <w:proofErr w:type="gramEnd"/>
      <w:r w:rsidRPr="00153964">
        <w:rPr>
          <w:rFonts w:asciiTheme="minorHAnsi" w:hAnsiTheme="minorHAnsi" w:cstheme="minorHAnsi"/>
          <w:sz w:val="20"/>
          <w:szCs w:val="20"/>
        </w:rPr>
        <w:t xml:space="preserve"> that would create conditions whereby assisted businesses will obtain an unfair competitive advantage in relation to like businesses in the same market area.  Additionally,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is interested in creating “high quality jobs” that will provide an income sufficient to elevate LMI persons out of that economic status.  “High Quality Jobs” are those jobs that provide a livable wage and access to a benefit package.</w:t>
      </w: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tblBorders>
        <w:shd w:val="clear" w:color="auto" w:fill="DDD9C3" w:themeFill="background2" w:themeFillShade="E6"/>
        <w:tblLayout w:type="fixed"/>
        <w:tblLook w:val="04A0" w:firstRow="1" w:lastRow="0" w:firstColumn="1" w:lastColumn="0" w:noHBand="0" w:noVBand="1"/>
      </w:tblPr>
      <w:tblGrid>
        <w:gridCol w:w="9360"/>
      </w:tblGrid>
      <w:tr w:rsidR="001D56EB" w:rsidRPr="00153964" w14:paraId="568499A2" w14:textId="77777777" w:rsidTr="00551822">
        <w:trPr>
          <w:trHeight w:val="342"/>
        </w:trPr>
        <w:tc>
          <w:tcPr>
            <w:tcW w:w="9360" w:type="dxa"/>
            <w:shd w:val="clear" w:color="auto" w:fill="C6D9F1" w:themeFill="text2" w:themeFillTint="33"/>
            <w:vAlign w:val="center"/>
          </w:tcPr>
          <w:p w14:paraId="08F91418" w14:textId="77777777" w:rsidR="001D56EB" w:rsidRPr="00153964" w:rsidRDefault="00964674" w:rsidP="001C5C4C">
            <w:pPr>
              <w:jc w:val="center"/>
              <w:rPr>
                <w:rFonts w:asciiTheme="minorHAnsi" w:hAnsiTheme="minorHAnsi" w:cstheme="minorHAnsi"/>
              </w:rPr>
            </w:pPr>
            <w:r w:rsidRPr="00153964">
              <w:rPr>
                <w:rFonts w:asciiTheme="minorHAnsi" w:hAnsiTheme="minorHAnsi" w:cstheme="minorHAnsi"/>
                <w:b/>
              </w:rPr>
              <w:t xml:space="preserve">General </w:t>
            </w:r>
            <w:r w:rsidR="001D56EB" w:rsidRPr="00153964">
              <w:rPr>
                <w:rFonts w:asciiTheme="minorHAnsi" w:hAnsiTheme="minorHAnsi" w:cstheme="minorHAnsi"/>
                <w:b/>
              </w:rPr>
              <w:t xml:space="preserve">Community Development </w:t>
            </w:r>
          </w:p>
        </w:tc>
      </w:tr>
    </w:tbl>
    <w:p w14:paraId="3806CF8B" w14:textId="77777777" w:rsidR="00C11AA7" w:rsidRPr="00153964" w:rsidRDefault="00C11AA7" w:rsidP="00C11AA7">
      <w:pPr>
        <w:spacing w:before="100"/>
        <w:jc w:val="both"/>
        <w:rPr>
          <w:rFonts w:asciiTheme="minorHAnsi" w:hAnsiTheme="minorHAnsi" w:cstheme="minorHAnsi"/>
          <w:color w:val="000000"/>
          <w:sz w:val="20"/>
          <w:szCs w:val="20"/>
        </w:rPr>
      </w:pPr>
    </w:p>
    <w:p w14:paraId="7854CC5A" w14:textId="77777777" w:rsidR="00C11AA7" w:rsidRPr="008B7D28" w:rsidRDefault="00C31A9A" w:rsidP="008B7D28">
      <w:pPr>
        <w:spacing w:before="100"/>
        <w:jc w:val="both"/>
        <w:rPr>
          <w:rFonts w:asciiTheme="minorHAnsi" w:hAnsiTheme="minorHAnsi" w:cstheme="minorHAnsi"/>
          <w:color w:val="000000"/>
          <w:sz w:val="20"/>
          <w:szCs w:val="20"/>
        </w:rPr>
      </w:pPr>
      <w:r w:rsidRPr="008B7D28">
        <w:rPr>
          <w:rFonts w:asciiTheme="minorHAnsi" w:hAnsiTheme="minorHAnsi" w:cstheme="minorHAnsi"/>
          <w:color w:val="000000"/>
          <w:sz w:val="20"/>
          <w:szCs w:val="20"/>
        </w:rPr>
        <w:t xml:space="preserve">General Community Development Projects include eligible projects other than </w:t>
      </w:r>
      <w:r w:rsidR="00F82F86" w:rsidRPr="008B7D28">
        <w:rPr>
          <w:rFonts w:asciiTheme="minorHAnsi" w:hAnsiTheme="minorHAnsi" w:cstheme="minorHAnsi"/>
          <w:color w:val="000000"/>
          <w:sz w:val="20"/>
          <w:szCs w:val="20"/>
        </w:rPr>
        <w:t>public infrastructure</w:t>
      </w:r>
      <w:r w:rsidRPr="008B7D28">
        <w:rPr>
          <w:rFonts w:asciiTheme="minorHAnsi" w:hAnsiTheme="minorHAnsi" w:cstheme="minorHAnsi"/>
          <w:color w:val="000000"/>
          <w:sz w:val="20"/>
          <w:szCs w:val="20"/>
        </w:rPr>
        <w:t xml:space="preserve"> or job creation/retention.  This category may include </w:t>
      </w:r>
      <w:r w:rsidR="00836335" w:rsidRPr="008B7D28">
        <w:rPr>
          <w:rFonts w:asciiTheme="minorHAnsi" w:hAnsiTheme="minorHAnsi" w:cstheme="minorHAnsi"/>
          <w:color w:val="000000"/>
          <w:sz w:val="20"/>
          <w:szCs w:val="20"/>
        </w:rPr>
        <w:t>downtown revitalization, storm drainage improvements, demolition,</w:t>
      </w:r>
      <w:r w:rsidR="00E84EAA" w:rsidRPr="008B7D28">
        <w:rPr>
          <w:rFonts w:asciiTheme="minorHAnsi" w:hAnsiTheme="minorHAnsi" w:cstheme="minorHAnsi"/>
          <w:color w:val="000000"/>
          <w:sz w:val="20"/>
          <w:szCs w:val="20"/>
        </w:rPr>
        <w:t xml:space="preserve"> broadband development,</w:t>
      </w:r>
      <w:r w:rsidR="00836335" w:rsidRPr="008B7D28">
        <w:rPr>
          <w:rFonts w:asciiTheme="minorHAnsi" w:hAnsiTheme="minorHAnsi" w:cstheme="minorHAnsi"/>
          <w:color w:val="000000"/>
          <w:sz w:val="20"/>
          <w:szCs w:val="20"/>
        </w:rPr>
        <w:t xml:space="preserve"> </w:t>
      </w:r>
      <w:r w:rsidRPr="008B7D28">
        <w:rPr>
          <w:rFonts w:asciiTheme="minorHAnsi" w:hAnsiTheme="minorHAnsi" w:cstheme="minorHAnsi"/>
          <w:color w:val="000000"/>
          <w:sz w:val="20"/>
          <w:szCs w:val="20"/>
        </w:rPr>
        <w:t>land development</w:t>
      </w:r>
      <w:r w:rsidR="00836335" w:rsidRPr="008B7D28">
        <w:rPr>
          <w:rFonts w:asciiTheme="minorHAnsi" w:hAnsiTheme="minorHAnsi" w:cstheme="minorHAnsi"/>
          <w:color w:val="000000"/>
          <w:sz w:val="20"/>
          <w:szCs w:val="20"/>
        </w:rPr>
        <w:t>,</w:t>
      </w:r>
      <w:r w:rsidRPr="008B7D28">
        <w:rPr>
          <w:rFonts w:asciiTheme="minorHAnsi" w:hAnsiTheme="minorHAnsi" w:cstheme="minorHAnsi"/>
          <w:color w:val="000000"/>
          <w:sz w:val="20"/>
          <w:szCs w:val="20"/>
        </w:rPr>
        <w:t xml:space="preserve"> or revolving loan fund proposals.  </w:t>
      </w:r>
      <w:r w:rsidR="00836335" w:rsidRPr="008B7D28">
        <w:rPr>
          <w:rFonts w:asciiTheme="minorHAnsi" w:hAnsiTheme="minorHAnsi" w:cstheme="minorHAnsi"/>
          <w:color w:val="000000"/>
          <w:sz w:val="20"/>
          <w:szCs w:val="20"/>
        </w:rPr>
        <w:t>General Community Development Projects are limited to a maximum grant of $500,000.</w:t>
      </w:r>
      <w:r w:rsidR="00836335" w:rsidRPr="008B7D28">
        <w:rPr>
          <w:rFonts w:asciiTheme="minorHAnsi" w:hAnsiTheme="minorHAnsi" w:cstheme="minorHAnsi"/>
          <w:sz w:val="20"/>
          <w:szCs w:val="20"/>
        </w:rPr>
        <w:t xml:space="preserve">  </w:t>
      </w:r>
      <w:r w:rsidRPr="008B7D28">
        <w:rPr>
          <w:rFonts w:asciiTheme="minorHAnsi" w:hAnsiTheme="minorHAnsi" w:cstheme="minorHAnsi"/>
          <w:color w:val="000000"/>
          <w:sz w:val="20"/>
          <w:szCs w:val="20"/>
        </w:rPr>
        <w:t>The Director reserves the right to partially fund a project.</w:t>
      </w:r>
      <w:r w:rsidR="00836335" w:rsidRPr="008B7D28">
        <w:rPr>
          <w:rFonts w:asciiTheme="minorHAnsi" w:hAnsiTheme="minorHAnsi" w:cstheme="minorHAnsi"/>
          <w:color w:val="000000"/>
          <w:sz w:val="20"/>
          <w:szCs w:val="20"/>
        </w:rPr>
        <w:t xml:space="preserve">  </w:t>
      </w: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tblBorders>
        <w:shd w:val="clear" w:color="auto" w:fill="DDD9C3" w:themeFill="background2" w:themeFillShade="E6"/>
        <w:tblLayout w:type="fixed"/>
        <w:tblLook w:val="04A0" w:firstRow="1" w:lastRow="0" w:firstColumn="1" w:lastColumn="0" w:noHBand="0" w:noVBand="1"/>
      </w:tblPr>
      <w:tblGrid>
        <w:gridCol w:w="9360"/>
      </w:tblGrid>
      <w:tr w:rsidR="00C11AA7" w:rsidRPr="00153964" w14:paraId="2AFC262A" w14:textId="77777777" w:rsidTr="00551822">
        <w:trPr>
          <w:trHeight w:val="342"/>
        </w:trPr>
        <w:tc>
          <w:tcPr>
            <w:tcW w:w="9360" w:type="dxa"/>
            <w:shd w:val="clear" w:color="auto" w:fill="C6D9F1" w:themeFill="text2" w:themeFillTint="33"/>
            <w:vAlign w:val="center"/>
          </w:tcPr>
          <w:p w14:paraId="68309620" w14:textId="77777777" w:rsidR="00C11AA7" w:rsidRPr="00153964" w:rsidRDefault="00C11AA7" w:rsidP="00F42300">
            <w:pPr>
              <w:jc w:val="center"/>
              <w:rPr>
                <w:rFonts w:asciiTheme="minorHAnsi" w:hAnsiTheme="minorHAnsi" w:cstheme="minorHAnsi"/>
              </w:rPr>
            </w:pPr>
            <w:r w:rsidRPr="00153964">
              <w:rPr>
                <w:rFonts w:asciiTheme="minorHAnsi" w:hAnsiTheme="minorHAnsi" w:cstheme="minorHAnsi"/>
                <w:b/>
              </w:rPr>
              <w:t>Planning Projects</w:t>
            </w:r>
          </w:p>
        </w:tc>
      </w:tr>
    </w:tbl>
    <w:p w14:paraId="2650D940" w14:textId="77777777" w:rsidR="00ED113D" w:rsidRPr="00153964" w:rsidRDefault="00ED113D" w:rsidP="00C078FB">
      <w:pPr>
        <w:spacing w:before="100"/>
        <w:jc w:val="both"/>
        <w:rPr>
          <w:rFonts w:asciiTheme="minorHAnsi" w:hAnsiTheme="minorHAnsi" w:cstheme="minorHAnsi"/>
          <w:color w:val="000000"/>
          <w:sz w:val="20"/>
          <w:szCs w:val="20"/>
        </w:rPr>
      </w:pPr>
    </w:p>
    <w:p w14:paraId="06AB2460" w14:textId="77777777" w:rsidR="00C11AA7" w:rsidRDefault="00C11AA7" w:rsidP="00C078FB">
      <w:pPr>
        <w:spacing w:before="100"/>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 xml:space="preserve">Planning Projects shall be limited to $100,000, with a 10 percent local cash match.  Joint planning projects shall be limited to $120,000 regardless of the number of jurisdictions in the joint application, with a 10 percent local cash match.  </w:t>
      </w:r>
    </w:p>
    <w:p w14:paraId="6E9F2C39" w14:textId="77777777" w:rsidR="008B7D28" w:rsidRPr="00153964" w:rsidRDefault="008B7D28" w:rsidP="00C078FB">
      <w:pPr>
        <w:spacing w:before="100"/>
        <w:jc w:val="both"/>
        <w:rPr>
          <w:rFonts w:asciiTheme="minorHAnsi" w:hAnsiTheme="minorHAnsi" w:cstheme="minorHAnsi"/>
          <w:sz w:val="20"/>
          <w:szCs w:val="20"/>
        </w:rPr>
      </w:pPr>
    </w:p>
    <w:tbl>
      <w:tblPr>
        <w:tblpPr w:leftFromText="180" w:rightFromText="180" w:vertAnchor="text" w:horzAnchor="margin" w:tblpX="3" w:tblpY="84"/>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CF6D85" w:rsidRPr="00153964" w14:paraId="531796E1" w14:textId="77777777" w:rsidTr="00FF7380">
        <w:trPr>
          <w:trHeight w:val="342"/>
        </w:trPr>
        <w:tc>
          <w:tcPr>
            <w:tcW w:w="9360" w:type="dxa"/>
            <w:tcBorders>
              <w:bottom w:val="single" w:sz="12" w:space="0" w:color="FFFFFF" w:themeColor="background1"/>
            </w:tcBorders>
            <w:shd w:val="clear" w:color="auto" w:fill="000000" w:themeFill="text1"/>
            <w:vAlign w:val="center"/>
          </w:tcPr>
          <w:p w14:paraId="6B706D22" w14:textId="77777777" w:rsidR="00CF6D85" w:rsidRPr="00153964" w:rsidRDefault="00CF6D85" w:rsidP="00942DCB">
            <w:pPr>
              <w:jc w:val="center"/>
              <w:rPr>
                <w:rFonts w:asciiTheme="minorHAnsi" w:hAnsiTheme="minorHAnsi" w:cstheme="minorHAnsi"/>
                <w:b/>
                <w:color w:val="FFFFFF" w:themeColor="background1"/>
              </w:rPr>
            </w:pPr>
            <w:r w:rsidRPr="00153964">
              <w:rPr>
                <w:rFonts w:asciiTheme="minorHAnsi" w:hAnsiTheme="minorHAnsi" w:cstheme="minorHAnsi"/>
                <w:b/>
              </w:rPr>
              <w:t>Application Overview</w:t>
            </w:r>
          </w:p>
        </w:tc>
      </w:tr>
      <w:tr w:rsidR="00CF6D85" w:rsidRPr="00153964" w14:paraId="768E6A28"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4B04145F" w14:textId="77777777" w:rsidR="00CF6D85" w:rsidRPr="00153964" w:rsidRDefault="00CF6D85" w:rsidP="00942DCB">
            <w:pPr>
              <w:jc w:val="center"/>
              <w:rPr>
                <w:rFonts w:asciiTheme="minorHAnsi" w:hAnsiTheme="minorHAnsi" w:cstheme="minorHAnsi"/>
              </w:rPr>
            </w:pPr>
            <w:r w:rsidRPr="00153964">
              <w:rPr>
                <w:rFonts w:asciiTheme="minorHAnsi" w:hAnsiTheme="minorHAnsi" w:cstheme="minorHAnsi"/>
                <w:b/>
              </w:rPr>
              <w:t>Sections 1-7</w:t>
            </w:r>
          </w:p>
        </w:tc>
      </w:tr>
    </w:tbl>
    <w:p w14:paraId="508B8514" w14:textId="77777777" w:rsidR="00CF6D85" w:rsidRPr="00153964" w:rsidRDefault="00CF6D85" w:rsidP="00531B23">
      <w:pPr>
        <w:jc w:val="both"/>
        <w:rPr>
          <w:rFonts w:asciiTheme="minorHAnsi" w:hAnsiTheme="minorHAnsi" w:cstheme="minorHAnsi"/>
          <w:sz w:val="20"/>
          <w:szCs w:val="20"/>
        </w:rPr>
      </w:pPr>
    </w:p>
    <w:p w14:paraId="137D368C" w14:textId="77777777" w:rsidR="00CD1DD6" w:rsidRPr="00153964" w:rsidRDefault="00AF2EC4" w:rsidP="00531B23">
      <w:pPr>
        <w:jc w:val="both"/>
        <w:rPr>
          <w:rFonts w:asciiTheme="minorHAnsi" w:hAnsiTheme="minorHAnsi" w:cstheme="minorHAnsi"/>
          <w:sz w:val="20"/>
          <w:szCs w:val="20"/>
        </w:rPr>
      </w:pPr>
      <w:r w:rsidRPr="00153964">
        <w:rPr>
          <w:rFonts w:asciiTheme="minorHAnsi" w:hAnsiTheme="minorHAnsi" w:cstheme="minorHAnsi"/>
          <w:sz w:val="20"/>
          <w:szCs w:val="20"/>
        </w:rPr>
        <w:t>One original proposal</w:t>
      </w:r>
      <w:r w:rsidR="00CD1DD6" w:rsidRPr="00153964">
        <w:rPr>
          <w:rFonts w:asciiTheme="minorHAnsi" w:hAnsiTheme="minorHAnsi" w:cstheme="minorHAnsi"/>
          <w:sz w:val="20"/>
          <w:szCs w:val="20"/>
        </w:rPr>
        <w:t xml:space="preserve"> shall be submitted to the </w:t>
      </w:r>
      <w:r w:rsidR="00F31251" w:rsidRPr="00153964">
        <w:rPr>
          <w:rFonts w:asciiTheme="minorHAnsi" w:hAnsiTheme="minorHAnsi" w:cstheme="minorHAnsi"/>
          <w:sz w:val="20"/>
          <w:szCs w:val="20"/>
        </w:rPr>
        <w:t>State</w:t>
      </w:r>
      <w:r w:rsidR="00CD1DD6" w:rsidRPr="00153964">
        <w:rPr>
          <w:rFonts w:asciiTheme="minorHAnsi" w:hAnsiTheme="minorHAnsi" w:cstheme="minorHAnsi"/>
          <w:sz w:val="20"/>
          <w:szCs w:val="20"/>
        </w:rPr>
        <w:t>.  The following pages contain instructions for completing the application forms.  The information/data required is considered minimal and may be supplemented by the applicant</w:t>
      </w:r>
      <w:r w:rsidR="00C528A0" w:rsidRPr="00153964">
        <w:rPr>
          <w:rFonts w:asciiTheme="minorHAnsi" w:hAnsiTheme="minorHAnsi" w:cstheme="minorHAnsi"/>
          <w:sz w:val="20"/>
          <w:szCs w:val="20"/>
        </w:rPr>
        <w:t xml:space="preserve"> </w:t>
      </w:r>
      <w:r w:rsidR="00CD1DD6" w:rsidRPr="00153964">
        <w:rPr>
          <w:rFonts w:asciiTheme="minorHAnsi" w:hAnsiTheme="minorHAnsi" w:cstheme="minorHAnsi"/>
          <w:sz w:val="20"/>
          <w:szCs w:val="20"/>
        </w:rPr>
        <w:t xml:space="preserve">to </w:t>
      </w:r>
      <w:r w:rsidR="00C528A0" w:rsidRPr="00153964">
        <w:rPr>
          <w:rFonts w:asciiTheme="minorHAnsi" w:hAnsiTheme="minorHAnsi" w:cstheme="minorHAnsi"/>
          <w:sz w:val="20"/>
          <w:szCs w:val="20"/>
        </w:rPr>
        <w:t>support the</w:t>
      </w:r>
      <w:r w:rsidR="00CD1DD6" w:rsidRPr="00153964">
        <w:rPr>
          <w:rFonts w:asciiTheme="minorHAnsi" w:hAnsiTheme="minorHAnsi" w:cstheme="minorHAnsi"/>
          <w:sz w:val="20"/>
          <w:szCs w:val="20"/>
        </w:rPr>
        <w:t xml:space="preserve"> proposed project. </w:t>
      </w:r>
      <w:r w:rsidR="004B3D08" w:rsidRPr="00153964">
        <w:rPr>
          <w:rFonts w:asciiTheme="minorHAnsi" w:hAnsiTheme="minorHAnsi" w:cstheme="minorHAnsi"/>
          <w:sz w:val="20"/>
          <w:szCs w:val="20"/>
        </w:rPr>
        <w:t>C</w:t>
      </w:r>
      <w:r w:rsidR="00CD1DD6" w:rsidRPr="00153964">
        <w:rPr>
          <w:rFonts w:asciiTheme="minorHAnsi" w:hAnsiTheme="minorHAnsi" w:cstheme="minorHAnsi"/>
          <w:sz w:val="20"/>
          <w:szCs w:val="20"/>
        </w:rPr>
        <w:t>itizens must be given the opportunity to comment on the proposed project (see 24 CFR 570.486.)</w:t>
      </w:r>
      <w:r w:rsidR="004B3D08" w:rsidRPr="00153964">
        <w:rPr>
          <w:rFonts w:asciiTheme="minorHAnsi" w:hAnsiTheme="minorHAnsi" w:cstheme="minorHAnsi"/>
          <w:sz w:val="20"/>
          <w:szCs w:val="20"/>
        </w:rPr>
        <w:t xml:space="preserve"> prior to application</w:t>
      </w:r>
      <w:r w:rsidR="00FD2719" w:rsidRPr="00153964">
        <w:rPr>
          <w:rFonts w:asciiTheme="minorHAnsi" w:hAnsiTheme="minorHAnsi" w:cstheme="minorHAnsi"/>
          <w:sz w:val="20"/>
          <w:szCs w:val="20"/>
        </w:rPr>
        <w:t xml:space="preserve"> submission</w:t>
      </w:r>
      <w:r w:rsidR="004B3D08" w:rsidRPr="00153964">
        <w:rPr>
          <w:rFonts w:asciiTheme="minorHAnsi" w:hAnsiTheme="minorHAnsi" w:cstheme="minorHAnsi"/>
          <w:sz w:val="20"/>
          <w:szCs w:val="20"/>
        </w:rPr>
        <w:t>.</w:t>
      </w:r>
      <w:r w:rsidR="00CD1DD6" w:rsidRPr="00153964">
        <w:rPr>
          <w:rFonts w:asciiTheme="minorHAnsi" w:hAnsiTheme="minorHAnsi" w:cstheme="minorHAnsi"/>
          <w:sz w:val="20"/>
          <w:szCs w:val="20"/>
        </w:rPr>
        <w:t xml:space="preserve">  Organization in the </w:t>
      </w:r>
      <w:r w:rsidR="004B3899" w:rsidRPr="00153964">
        <w:rPr>
          <w:rFonts w:asciiTheme="minorHAnsi" w:hAnsiTheme="minorHAnsi" w:cstheme="minorHAnsi"/>
          <w:sz w:val="20"/>
          <w:szCs w:val="20"/>
        </w:rPr>
        <w:t>following order, with</w:t>
      </w:r>
      <w:r w:rsidR="00CD1DD6" w:rsidRPr="00153964">
        <w:rPr>
          <w:rFonts w:asciiTheme="minorHAnsi" w:hAnsiTheme="minorHAnsi" w:cstheme="minorHAnsi"/>
          <w:sz w:val="20"/>
          <w:szCs w:val="20"/>
        </w:rPr>
        <w:t xml:space="preserve"> tabs, dividers, and a table of content</w:t>
      </w:r>
      <w:r w:rsidR="004B3899" w:rsidRPr="00153964">
        <w:rPr>
          <w:rFonts w:asciiTheme="minorHAnsi" w:hAnsiTheme="minorHAnsi" w:cstheme="minorHAnsi"/>
          <w:sz w:val="20"/>
          <w:szCs w:val="20"/>
        </w:rPr>
        <w:t>s</w:t>
      </w:r>
      <w:r w:rsidR="00CD1DD6" w:rsidRPr="00153964">
        <w:rPr>
          <w:rFonts w:asciiTheme="minorHAnsi" w:hAnsiTheme="minorHAnsi" w:cstheme="minorHAnsi"/>
          <w:sz w:val="20"/>
          <w:szCs w:val="20"/>
        </w:rPr>
        <w:t xml:space="preserve"> is </w:t>
      </w:r>
      <w:r w:rsidR="00531B23" w:rsidRPr="00153964">
        <w:rPr>
          <w:rFonts w:asciiTheme="minorHAnsi" w:hAnsiTheme="minorHAnsi" w:cstheme="minorHAnsi"/>
          <w:sz w:val="20"/>
          <w:szCs w:val="20"/>
        </w:rPr>
        <w:t>strongly recommended.</w:t>
      </w:r>
      <w:r w:rsidR="00FD2719" w:rsidRPr="00153964">
        <w:rPr>
          <w:rFonts w:asciiTheme="minorHAnsi" w:hAnsiTheme="minorHAnsi" w:cstheme="minorHAnsi"/>
          <w:sz w:val="20"/>
          <w:szCs w:val="20"/>
        </w:rPr>
        <w:t xml:space="preserve"> A checklist is provided in the application. </w:t>
      </w:r>
      <w:r w:rsidR="00FD2719" w:rsidRPr="00153964">
        <w:rPr>
          <w:rFonts w:asciiTheme="minorHAnsi" w:hAnsiTheme="minorHAnsi" w:cstheme="minorHAnsi"/>
          <w:b/>
          <w:sz w:val="20"/>
          <w:szCs w:val="20"/>
        </w:rPr>
        <w:t>All fields and documents are considered mandatory.</w:t>
      </w:r>
      <w:r w:rsidR="00FD2719" w:rsidRPr="00153964">
        <w:rPr>
          <w:rFonts w:asciiTheme="minorHAnsi" w:hAnsiTheme="minorHAnsi" w:cstheme="minorHAnsi"/>
          <w:sz w:val="20"/>
          <w:szCs w:val="20"/>
        </w:rPr>
        <w:t xml:space="preserve"> </w:t>
      </w:r>
    </w:p>
    <w:p w14:paraId="45A24A03" w14:textId="77777777" w:rsidR="00CD1DD6" w:rsidRPr="00153964" w:rsidRDefault="00CD1DD6" w:rsidP="00CD1DD6">
      <w:pPr>
        <w:jc w:val="both"/>
        <w:rPr>
          <w:rFonts w:asciiTheme="minorHAnsi" w:hAnsiTheme="minorHAnsi" w:cstheme="minorHAnsi"/>
          <w:sz w:val="16"/>
          <w:szCs w:val="20"/>
        </w:rPr>
      </w:pPr>
    </w:p>
    <w:p w14:paraId="7DFE34EB" w14:textId="77777777" w:rsidR="009F6D2A" w:rsidRPr="00153964" w:rsidRDefault="00CD1DD6" w:rsidP="00FD2719">
      <w:pPr>
        <w:tabs>
          <w:tab w:val="left" w:pos="1440"/>
        </w:tabs>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 xml:space="preserve">Section </w:t>
      </w:r>
      <w:proofErr w:type="gramStart"/>
      <w:r w:rsidRPr="00153964">
        <w:rPr>
          <w:rFonts w:asciiTheme="minorHAnsi" w:hAnsiTheme="minorHAnsi" w:cstheme="minorHAnsi"/>
          <w:b/>
          <w:sz w:val="20"/>
          <w:szCs w:val="20"/>
        </w:rPr>
        <w:t>1</w:t>
      </w:r>
      <w:r w:rsidR="004B3899" w:rsidRPr="00153964">
        <w:rPr>
          <w:rFonts w:asciiTheme="minorHAnsi" w:hAnsiTheme="minorHAnsi" w:cstheme="minorHAnsi"/>
          <w:sz w:val="20"/>
          <w:szCs w:val="20"/>
        </w:rPr>
        <w:t xml:space="preserve">  </w:t>
      </w:r>
      <w:r w:rsidR="004B3899" w:rsidRPr="00153964">
        <w:rPr>
          <w:rFonts w:asciiTheme="minorHAnsi" w:hAnsiTheme="minorHAnsi" w:cstheme="minorHAnsi"/>
          <w:sz w:val="20"/>
          <w:szCs w:val="20"/>
        </w:rPr>
        <w:tab/>
      </w:r>
      <w:proofErr w:type="gramEnd"/>
      <w:r w:rsidR="00692C3A" w:rsidRPr="00153964">
        <w:rPr>
          <w:rFonts w:asciiTheme="minorHAnsi" w:hAnsiTheme="minorHAnsi" w:cstheme="minorHAnsi"/>
          <w:b/>
          <w:sz w:val="20"/>
          <w:szCs w:val="20"/>
        </w:rPr>
        <w:t>Project Summary</w:t>
      </w:r>
    </w:p>
    <w:p w14:paraId="1C4127CA" w14:textId="77777777" w:rsidR="00CD1DD6" w:rsidRPr="00153964" w:rsidRDefault="009F6D2A" w:rsidP="00FD2719">
      <w:pPr>
        <w:tabs>
          <w:tab w:val="left" w:pos="1440"/>
        </w:tabs>
        <w:ind w:left="1440" w:hanging="1440"/>
        <w:jc w:val="both"/>
        <w:rPr>
          <w:rFonts w:asciiTheme="minorHAnsi" w:hAnsiTheme="minorHAnsi" w:cstheme="minorHAnsi"/>
          <w:sz w:val="20"/>
          <w:szCs w:val="20"/>
        </w:rPr>
      </w:pPr>
      <w:r w:rsidRPr="00153964">
        <w:rPr>
          <w:rFonts w:asciiTheme="minorHAnsi" w:hAnsiTheme="minorHAnsi" w:cstheme="minorHAnsi"/>
          <w:b/>
          <w:sz w:val="20"/>
          <w:szCs w:val="20"/>
        </w:rPr>
        <w:tab/>
      </w:r>
      <w:r w:rsidR="00692C3A" w:rsidRPr="00153964">
        <w:rPr>
          <w:rFonts w:asciiTheme="minorHAnsi" w:hAnsiTheme="minorHAnsi" w:cstheme="minorHAnsi"/>
          <w:sz w:val="20"/>
          <w:szCs w:val="20"/>
        </w:rPr>
        <w:t xml:space="preserve">Complete all fields </w:t>
      </w:r>
      <w:r w:rsidR="00AA2409" w:rsidRPr="00153964">
        <w:rPr>
          <w:rFonts w:asciiTheme="minorHAnsi" w:hAnsiTheme="minorHAnsi" w:cstheme="minorHAnsi"/>
          <w:sz w:val="20"/>
          <w:szCs w:val="20"/>
        </w:rPr>
        <w:t>to</w:t>
      </w:r>
      <w:r w:rsidR="004B3D08" w:rsidRPr="00153964">
        <w:rPr>
          <w:rFonts w:asciiTheme="minorHAnsi" w:hAnsiTheme="minorHAnsi" w:cstheme="minorHAnsi"/>
          <w:sz w:val="20"/>
          <w:szCs w:val="20"/>
        </w:rPr>
        <w:t xml:space="preserve"> provide</w:t>
      </w:r>
      <w:r w:rsidR="00AA2409" w:rsidRPr="00153964">
        <w:rPr>
          <w:rFonts w:asciiTheme="minorHAnsi" w:hAnsiTheme="minorHAnsi" w:cstheme="minorHAnsi"/>
          <w:sz w:val="20"/>
          <w:szCs w:val="20"/>
        </w:rPr>
        <w:t xml:space="preserve"> </w:t>
      </w:r>
      <w:r w:rsidR="00FD2719" w:rsidRPr="00153964">
        <w:rPr>
          <w:rFonts w:asciiTheme="minorHAnsi" w:hAnsiTheme="minorHAnsi" w:cstheme="minorHAnsi"/>
          <w:sz w:val="20"/>
          <w:szCs w:val="20"/>
        </w:rPr>
        <w:t xml:space="preserve">a </w:t>
      </w:r>
      <w:r w:rsidR="00AA2409" w:rsidRPr="00153964">
        <w:rPr>
          <w:rFonts w:asciiTheme="minorHAnsi" w:hAnsiTheme="minorHAnsi" w:cstheme="minorHAnsi"/>
          <w:sz w:val="20"/>
          <w:szCs w:val="20"/>
        </w:rPr>
        <w:t xml:space="preserve">detailed profile of </w:t>
      </w:r>
      <w:r w:rsidR="00FD2719" w:rsidRPr="00153964">
        <w:rPr>
          <w:rFonts w:asciiTheme="minorHAnsi" w:hAnsiTheme="minorHAnsi" w:cstheme="minorHAnsi"/>
          <w:sz w:val="20"/>
          <w:szCs w:val="20"/>
        </w:rPr>
        <w:t xml:space="preserve">the </w:t>
      </w:r>
      <w:r w:rsidR="00AA2409" w:rsidRPr="00153964">
        <w:rPr>
          <w:rFonts w:asciiTheme="minorHAnsi" w:hAnsiTheme="minorHAnsi" w:cstheme="minorHAnsi"/>
          <w:sz w:val="20"/>
          <w:szCs w:val="20"/>
        </w:rPr>
        <w:t xml:space="preserve">applicant, </w:t>
      </w:r>
      <w:r w:rsidR="00FD2719" w:rsidRPr="00153964">
        <w:rPr>
          <w:rFonts w:asciiTheme="minorHAnsi" w:hAnsiTheme="minorHAnsi" w:cstheme="minorHAnsi"/>
          <w:sz w:val="20"/>
          <w:szCs w:val="20"/>
        </w:rPr>
        <w:t xml:space="preserve">the </w:t>
      </w:r>
      <w:r w:rsidR="00AA2409" w:rsidRPr="00153964">
        <w:rPr>
          <w:rFonts w:asciiTheme="minorHAnsi" w:hAnsiTheme="minorHAnsi" w:cstheme="minorHAnsi"/>
          <w:sz w:val="20"/>
          <w:szCs w:val="20"/>
        </w:rPr>
        <w:t xml:space="preserve">funding scenario, and </w:t>
      </w:r>
      <w:r w:rsidR="00FD2719" w:rsidRPr="00153964">
        <w:rPr>
          <w:rFonts w:asciiTheme="minorHAnsi" w:hAnsiTheme="minorHAnsi" w:cstheme="minorHAnsi"/>
          <w:sz w:val="20"/>
          <w:szCs w:val="20"/>
        </w:rPr>
        <w:t xml:space="preserve">the </w:t>
      </w:r>
      <w:r w:rsidR="00AA2409" w:rsidRPr="00153964">
        <w:rPr>
          <w:rFonts w:asciiTheme="minorHAnsi" w:hAnsiTheme="minorHAnsi" w:cstheme="minorHAnsi"/>
          <w:sz w:val="20"/>
          <w:szCs w:val="20"/>
        </w:rPr>
        <w:t>project</w:t>
      </w:r>
      <w:r w:rsidR="00692C3A" w:rsidRPr="00153964">
        <w:rPr>
          <w:rFonts w:asciiTheme="minorHAnsi" w:hAnsiTheme="minorHAnsi" w:cstheme="minorHAnsi"/>
          <w:sz w:val="20"/>
          <w:szCs w:val="20"/>
        </w:rPr>
        <w:t>.</w:t>
      </w:r>
      <w:r w:rsidR="00AA2409" w:rsidRPr="00153964">
        <w:rPr>
          <w:rFonts w:asciiTheme="minorHAnsi" w:hAnsiTheme="minorHAnsi" w:cstheme="minorHAnsi"/>
          <w:sz w:val="20"/>
          <w:szCs w:val="20"/>
        </w:rPr>
        <w:t xml:space="preserve"> </w:t>
      </w:r>
      <w:r w:rsidR="004B3899" w:rsidRPr="00153964">
        <w:rPr>
          <w:rFonts w:asciiTheme="minorHAnsi" w:hAnsiTheme="minorHAnsi" w:cstheme="minorHAnsi"/>
          <w:b/>
          <w:sz w:val="20"/>
          <w:szCs w:val="20"/>
        </w:rPr>
        <w:t xml:space="preserve">  </w:t>
      </w:r>
    </w:p>
    <w:p w14:paraId="0AA03326" w14:textId="77777777" w:rsidR="00CD1DD6" w:rsidRPr="00153964" w:rsidRDefault="00CD1DD6" w:rsidP="00CD1DD6">
      <w:pPr>
        <w:tabs>
          <w:tab w:val="left" w:pos="1440"/>
        </w:tabs>
        <w:jc w:val="both"/>
        <w:rPr>
          <w:rFonts w:asciiTheme="minorHAnsi" w:hAnsiTheme="minorHAnsi" w:cstheme="minorHAnsi"/>
          <w:sz w:val="20"/>
          <w:szCs w:val="20"/>
        </w:rPr>
      </w:pPr>
    </w:p>
    <w:p w14:paraId="3ED6E636" w14:textId="77777777" w:rsidR="009F6D2A" w:rsidRPr="00153964" w:rsidRDefault="00CD1DD6" w:rsidP="00FD2719">
      <w:pPr>
        <w:tabs>
          <w:tab w:val="left" w:pos="1440"/>
        </w:tabs>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Section 2</w:t>
      </w:r>
      <w:r w:rsidR="004B3899" w:rsidRPr="00153964">
        <w:rPr>
          <w:rFonts w:asciiTheme="minorHAnsi" w:hAnsiTheme="minorHAnsi" w:cstheme="minorHAnsi"/>
          <w:sz w:val="20"/>
          <w:szCs w:val="20"/>
        </w:rPr>
        <w:tab/>
      </w:r>
      <w:r w:rsidR="00F763CC" w:rsidRPr="00153964">
        <w:rPr>
          <w:rFonts w:asciiTheme="minorHAnsi" w:hAnsiTheme="minorHAnsi" w:cstheme="minorHAnsi"/>
          <w:b/>
          <w:sz w:val="20"/>
          <w:szCs w:val="20"/>
        </w:rPr>
        <w:t>Primary Activity</w:t>
      </w:r>
    </w:p>
    <w:p w14:paraId="554A824D" w14:textId="77777777" w:rsidR="00CD1DD6" w:rsidRPr="00153964" w:rsidRDefault="009F6D2A" w:rsidP="00FD2719">
      <w:pPr>
        <w:tabs>
          <w:tab w:val="left" w:pos="1440"/>
        </w:tabs>
        <w:ind w:left="1440" w:hanging="1440"/>
        <w:jc w:val="both"/>
        <w:rPr>
          <w:rFonts w:asciiTheme="minorHAnsi" w:hAnsiTheme="minorHAnsi" w:cstheme="minorHAnsi"/>
          <w:sz w:val="20"/>
          <w:szCs w:val="20"/>
        </w:rPr>
      </w:pPr>
      <w:r w:rsidRPr="00153964">
        <w:rPr>
          <w:rFonts w:asciiTheme="minorHAnsi" w:hAnsiTheme="minorHAnsi" w:cstheme="minorHAnsi"/>
          <w:b/>
          <w:sz w:val="20"/>
          <w:szCs w:val="20"/>
        </w:rPr>
        <w:tab/>
      </w:r>
      <w:r w:rsidR="00CD1DD6" w:rsidRPr="00153964">
        <w:rPr>
          <w:rFonts w:asciiTheme="minorHAnsi" w:hAnsiTheme="minorHAnsi" w:cstheme="minorHAnsi"/>
          <w:sz w:val="20"/>
          <w:szCs w:val="20"/>
        </w:rPr>
        <w:t>Th</w:t>
      </w:r>
      <w:r w:rsidR="00AA2409" w:rsidRPr="00153964">
        <w:rPr>
          <w:rFonts w:asciiTheme="minorHAnsi" w:hAnsiTheme="minorHAnsi" w:cstheme="minorHAnsi"/>
          <w:sz w:val="20"/>
          <w:szCs w:val="20"/>
        </w:rPr>
        <w:t>is</w:t>
      </w:r>
      <w:r w:rsidR="00CD1DD6" w:rsidRPr="00153964">
        <w:rPr>
          <w:rFonts w:asciiTheme="minorHAnsi" w:hAnsiTheme="minorHAnsi" w:cstheme="minorHAnsi"/>
          <w:sz w:val="20"/>
          <w:szCs w:val="20"/>
        </w:rPr>
        <w:t xml:space="preserve"> </w:t>
      </w:r>
      <w:r w:rsidR="00AA2409" w:rsidRPr="00153964">
        <w:rPr>
          <w:rFonts w:asciiTheme="minorHAnsi" w:hAnsiTheme="minorHAnsi" w:cstheme="minorHAnsi"/>
          <w:sz w:val="20"/>
          <w:szCs w:val="20"/>
        </w:rPr>
        <w:t xml:space="preserve">section </w:t>
      </w:r>
      <w:r w:rsidR="00FD2719" w:rsidRPr="00153964">
        <w:rPr>
          <w:rFonts w:asciiTheme="minorHAnsi" w:hAnsiTheme="minorHAnsi" w:cstheme="minorHAnsi"/>
          <w:sz w:val="20"/>
          <w:szCs w:val="20"/>
        </w:rPr>
        <w:t>provides</w:t>
      </w:r>
      <w:r w:rsidR="00AA2409" w:rsidRPr="00153964">
        <w:rPr>
          <w:rFonts w:asciiTheme="minorHAnsi" w:hAnsiTheme="minorHAnsi" w:cstheme="minorHAnsi"/>
          <w:sz w:val="20"/>
          <w:szCs w:val="20"/>
        </w:rPr>
        <w:t xml:space="preserve"> additional space to describe </w:t>
      </w:r>
      <w:r w:rsidR="00FD2719" w:rsidRPr="00153964">
        <w:rPr>
          <w:rFonts w:asciiTheme="minorHAnsi" w:hAnsiTheme="minorHAnsi" w:cstheme="minorHAnsi"/>
          <w:sz w:val="20"/>
          <w:szCs w:val="20"/>
        </w:rPr>
        <w:t xml:space="preserve">the </w:t>
      </w:r>
      <w:r w:rsidR="00AA2409" w:rsidRPr="00153964">
        <w:rPr>
          <w:rFonts w:asciiTheme="minorHAnsi" w:hAnsiTheme="minorHAnsi" w:cstheme="minorHAnsi"/>
          <w:sz w:val="20"/>
          <w:szCs w:val="20"/>
        </w:rPr>
        <w:t xml:space="preserve">challenges and opportunities </w:t>
      </w:r>
      <w:r w:rsidR="00FD2719" w:rsidRPr="00153964">
        <w:rPr>
          <w:rFonts w:asciiTheme="minorHAnsi" w:hAnsiTheme="minorHAnsi" w:cstheme="minorHAnsi"/>
          <w:sz w:val="20"/>
          <w:szCs w:val="20"/>
        </w:rPr>
        <w:t>with</w:t>
      </w:r>
      <w:r w:rsidR="00AA2409" w:rsidRPr="00153964">
        <w:rPr>
          <w:rFonts w:asciiTheme="minorHAnsi" w:hAnsiTheme="minorHAnsi" w:cstheme="minorHAnsi"/>
          <w:sz w:val="20"/>
          <w:szCs w:val="20"/>
        </w:rPr>
        <w:t xml:space="preserve">in the project area </w:t>
      </w:r>
      <w:r w:rsidR="00FD2719" w:rsidRPr="00153964">
        <w:rPr>
          <w:rFonts w:asciiTheme="minorHAnsi" w:hAnsiTheme="minorHAnsi" w:cstheme="minorHAnsi"/>
          <w:sz w:val="20"/>
          <w:szCs w:val="20"/>
        </w:rPr>
        <w:t xml:space="preserve">and </w:t>
      </w:r>
      <w:r w:rsidR="00AA2409" w:rsidRPr="00153964">
        <w:rPr>
          <w:rFonts w:asciiTheme="minorHAnsi" w:hAnsiTheme="minorHAnsi" w:cstheme="minorHAnsi"/>
          <w:sz w:val="20"/>
          <w:szCs w:val="20"/>
        </w:rPr>
        <w:t xml:space="preserve">how </w:t>
      </w:r>
      <w:r w:rsidR="00FD2719" w:rsidRPr="00153964">
        <w:rPr>
          <w:rFonts w:asciiTheme="minorHAnsi" w:hAnsiTheme="minorHAnsi" w:cstheme="minorHAnsi"/>
          <w:sz w:val="20"/>
          <w:szCs w:val="20"/>
        </w:rPr>
        <w:t>the project</w:t>
      </w:r>
      <w:r w:rsidR="00AA2409" w:rsidRPr="00153964">
        <w:rPr>
          <w:rFonts w:asciiTheme="minorHAnsi" w:hAnsiTheme="minorHAnsi" w:cstheme="minorHAnsi"/>
          <w:sz w:val="20"/>
          <w:szCs w:val="20"/>
        </w:rPr>
        <w:t xml:space="preserve"> can address identified community development </w:t>
      </w:r>
      <w:r w:rsidR="00CD1DD6" w:rsidRPr="00153964">
        <w:rPr>
          <w:rFonts w:asciiTheme="minorHAnsi" w:hAnsiTheme="minorHAnsi" w:cstheme="minorHAnsi"/>
          <w:sz w:val="20"/>
          <w:szCs w:val="20"/>
        </w:rPr>
        <w:t>and housing needs. Include</w:t>
      </w:r>
      <w:r w:rsidR="00DC6C14" w:rsidRPr="00153964">
        <w:rPr>
          <w:rFonts w:asciiTheme="minorHAnsi" w:hAnsiTheme="minorHAnsi" w:cstheme="minorHAnsi"/>
          <w:sz w:val="20"/>
          <w:szCs w:val="20"/>
        </w:rPr>
        <w:t xml:space="preserve"> specific information about </w:t>
      </w:r>
      <w:r w:rsidR="00FD2719" w:rsidRPr="00153964">
        <w:rPr>
          <w:rFonts w:asciiTheme="minorHAnsi" w:hAnsiTheme="minorHAnsi" w:cstheme="minorHAnsi"/>
          <w:sz w:val="20"/>
          <w:szCs w:val="20"/>
        </w:rPr>
        <w:t xml:space="preserve">the issues the </w:t>
      </w:r>
      <w:r w:rsidR="00DC6C14" w:rsidRPr="00153964">
        <w:rPr>
          <w:rFonts w:asciiTheme="minorHAnsi" w:hAnsiTheme="minorHAnsi" w:cstheme="minorHAnsi"/>
          <w:sz w:val="20"/>
          <w:szCs w:val="20"/>
        </w:rPr>
        <w:t>project will address</w:t>
      </w:r>
      <w:r w:rsidR="00FD2719" w:rsidRPr="00153964">
        <w:rPr>
          <w:rFonts w:asciiTheme="minorHAnsi" w:hAnsiTheme="minorHAnsi" w:cstheme="minorHAnsi"/>
          <w:sz w:val="20"/>
          <w:szCs w:val="20"/>
        </w:rPr>
        <w:t>, the</w:t>
      </w:r>
      <w:r w:rsidR="00AA2409" w:rsidRPr="00153964">
        <w:rPr>
          <w:rFonts w:asciiTheme="minorHAnsi" w:hAnsiTheme="minorHAnsi" w:cstheme="minorHAnsi"/>
          <w:sz w:val="20"/>
          <w:szCs w:val="20"/>
        </w:rPr>
        <w:t xml:space="preserve"> line item budget, preliminary schedule, and National Obj</w:t>
      </w:r>
      <w:r w:rsidR="00FD2719" w:rsidRPr="00153964">
        <w:rPr>
          <w:rFonts w:asciiTheme="minorHAnsi" w:hAnsiTheme="minorHAnsi" w:cstheme="minorHAnsi"/>
          <w:sz w:val="20"/>
          <w:szCs w:val="20"/>
        </w:rPr>
        <w:t>ective information in this section</w:t>
      </w:r>
      <w:r w:rsidR="00AA2409" w:rsidRPr="00153964">
        <w:rPr>
          <w:rFonts w:asciiTheme="minorHAnsi" w:hAnsiTheme="minorHAnsi" w:cstheme="minorHAnsi"/>
          <w:sz w:val="20"/>
          <w:szCs w:val="20"/>
        </w:rPr>
        <w:t>.</w:t>
      </w:r>
    </w:p>
    <w:p w14:paraId="2675B843" w14:textId="77777777" w:rsidR="00CD1DD6" w:rsidRPr="00153964" w:rsidRDefault="00CD1DD6" w:rsidP="00CD1DD6">
      <w:pPr>
        <w:tabs>
          <w:tab w:val="left" w:pos="1440"/>
        </w:tabs>
        <w:ind w:left="720"/>
        <w:jc w:val="both"/>
        <w:rPr>
          <w:rFonts w:asciiTheme="minorHAnsi" w:hAnsiTheme="minorHAnsi" w:cstheme="minorHAnsi"/>
          <w:sz w:val="16"/>
          <w:szCs w:val="20"/>
        </w:rPr>
      </w:pPr>
    </w:p>
    <w:p w14:paraId="0D2AB896" w14:textId="77777777" w:rsidR="009F6D2A" w:rsidRPr="00153964" w:rsidRDefault="00CD1DD6" w:rsidP="001721CB">
      <w:pPr>
        <w:tabs>
          <w:tab w:val="left" w:pos="1440"/>
        </w:tabs>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Section 3</w:t>
      </w:r>
      <w:r w:rsidR="004B3899" w:rsidRPr="00153964">
        <w:rPr>
          <w:rFonts w:asciiTheme="minorHAnsi" w:hAnsiTheme="minorHAnsi" w:cstheme="minorHAnsi"/>
          <w:sz w:val="20"/>
          <w:szCs w:val="20"/>
        </w:rPr>
        <w:tab/>
      </w:r>
      <w:r w:rsidR="009F6D2A" w:rsidRPr="00153964">
        <w:rPr>
          <w:rFonts w:asciiTheme="minorHAnsi" w:hAnsiTheme="minorHAnsi" w:cstheme="minorHAnsi"/>
          <w:b/>
          <w:sz w:val="20"/>
          <w:szCs w:val="20"/>
        </w:rPr>
        <w:t>Section 3 Plan</w:t>
      </w:r>
      <w:r w:rsidR="001721CB" w:rsidRPr="00153964">
        <w:rPr>
          <w:rFonts w:asciiTheme="minorHAnsi" w:hAnsiTheme="minorHAnsi" w:cstheme="minorHAnsi"/>
          <w:b/>
          <w:sz w:val="20"/>
          <w:szCs w:val="20"/>
        </w:rPr>
        <w:t xml:space="preserve"> </w:t>
      </w:r>
    </w:p>
    <w:p w14:paraId="3AF80897" w14:textId="77777777" w:rsidR="00C24C0F" w:rsidRPr="00153964" w:rsidRDefault="009F6D2A" w:rsidP="001721CB">
      <w:pPr>
        <w:tabs>
          <w:tab w:val="left" w:pos="1440"/>
        </w:tabs>
        <w:ind w:left="1440" w:hanging="1440"/>
        <w:jc w:val="both"/>
        <w:rPr>
          <w:rFonts w:asciiTheme="minorHAnsi" w:hAnsiTheme="minorHAnsi" w:cstheme="minorHAnsi"/>
          <w:sz w:val="20"/>
          <w:szCs w:val="20"/>
        </w:rPr>
      </w:pPr>
      <w:r w:rsidRPr="00153964">
        <w:rPr>
          <w:rFonts w:asciiTheme="minorHAnsi" w:hAnsiTheme="minorHAnsi" w:cstheme="minorHAnsi"/>
          <w:b/>
          <w:sz w:val="20"/>
          <w:szCs w:val="20"/>
        </w:rPr>
        <w:tab/>
      </w:r>
      <w:r w:rsidR="00C24C0F" w:rsidRPr="00153964">
        <w:rPr>
          <w:rFonts w:asciiTheme="minorHAnsi" w:hAnsiTheme="minorHAnsi" w:cstheme="minorHAnsi"/>
          <w:sz w:val="20"/>
          <w:szCs w:val="20"/>
        </w:rPr>
        <w:t>Attach the ap</w:t>
      </w:r>
      <w:r w:rsidRPr="00153964">
        <w:rPr>
          <w:rFonts w:asciiTheme="minorHAnsi" w:hAnsiTheme="minorHAnsi" w:cstheme="minorHAnsi"/>
          <w:sz w:val="20"/>
          <w:szCs w:val="20"/>
        </w:rPr>
        <w:t xml:space="preserve">plicant’s Section 3 Plan. See sample plan at </w:t>
      </w:r>
      <w:hyperlink r:id="rId18" w:history="1">
        <w:r w:rsidRPr="00153964">
          <w:rPr>
            <w:rStyle w:val="Hyperlink"/>
            <w:rFonts w:asciiTheme="minorHAnsi" w:hAnsiTheme="minorHAnsi" w:cstheme="minorHAnsi"/>
            <w:sz w:val="20"/>
            <w:szCs w:val="20"/>
            <w:u w:val="none"/>
          </w:rPr>
          <w:t>www.wvdo.org/downloads</w:t>
        </w:r>
      </w:hyperlink>
      <w:r w:rsidRPr="00153964">
        <w:rPr>
          <w:rFonts w:asciiTheme="minorHAnsi" w:hAnsiTheme="minorHAnsi" w:cstheme="minorHAnsi"/>
          <w:sz w:val="20"/>
          <w:szCs w:val="20"/>
        </w:rPr>
        <w:t xml:space="preserve">. </w:t>
      </w:r>
    </w:p>
    <w:p w14:paraId="586E683D" w14:textId="77777777" w:rsidR="001721CB" w:rsidRPr="00153964" w:rsidRDefault="001721CB" w:rsidP="00FD2719">
      <w:pPr>
        <w:tabs>
          <w:tab w:val="left" w:pos="1440"/>
        </w:tabs>
        <w:ind w:left="1440" w:hanging="1440"/>
        <w:jc w:val="both"/>
        <w:rPr>
          <w:rFonts w:asciiTheme="minorHAnsi" w:hAnsiTheme="minorHAnsi" w:cstheme="minorHAnsi"/>
          <w:b/>
          <w:sz w:val="20"/>
          <w:szCs w:val="20"/>
        </w:rPr>
      </w:pPr>
    </w:p>
    <w:p w14:paraId="1EA1CEC5" w14:textId="77777777" w:rsidR="00C24C0F" w:rsidRPr="00153964" w:rsidRDefault="001721CB" w:rsidP="00FD2719">
      <w:pPr>
        <w:tabs>
          <w:tab w:val="left" w:pos="1440"/>
        </w:tabs>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 xml:space="preserve">Section 4 </w:t>
      </w:r>
      <w:r w:rsidRPr="00153964">
        <w:rPr>
          <w:rFonts w:asciiTheme="minorHAnsi" w:hAnsiTheme="minorHAnsi" w:cstheme="minorHAnsi"/>
          <w:b/>
          <w:sz w:val="20"/>
          <w:szCs w:val="20"/>
        </w:rPr>
        <w:tab/>
      </w:r>
      <w:r w:rsidR="00C24C0F" w:rsidRPr="00153964">
        <w:rPr>
          <w:rFonts w:asciiTheme="minorHAnsi" w:hAnsiTheme="minorHAnsi" w:cstheme="minorHAnsi"/>
          <w:b/>
          <w:sz w:val="20"/>
          <w:szCs w:val="20"/>
        </w:rPr>
        <w:t>EEO Beneficiary Analysis/LMISD Source Data/</w:t>
      </w:r>
      <w:r w:rsidR="004B3899" w:rsidRPr="00153964">
        <w:rPr>
          <w:rFonts w:asciiTheme="minorHAnsi" w:hAnsiTheme="minorHAnsi" w:cstheme="minorHAnsi"/>
          <w:b/>
          <w:sz w:val="20"/>
          <w:szCs w:val="20"/>
        </w:rPr>
        <w:t xml:space="preserve">Fair Housing </w:t>
      </w:r>
    </w:p>
    <w:p w14:paraId="4086108A" w14:textId="77777777" w:rsidR="00C24C0F" w:rsidRPr="00153964" w:rsidRDefault="00C24C0F" w:rsidP="00551822">
      <w:pPr>
        <w:pStyle w:val="ListParagraph"/>
        <w:numPr>
          <w:ilvl w:val="0"/>
          <w:numId w:val="40"/>
        </w:numPr>
        <w:tabs>
          <w:tab w:val="left" w:pos="1440"/>
        </w:tabs>
        <w:ind w:left="1800"/>
        <w:jc w:val="both"/>
        <w:rPr>
          <w:rFonts w:asciiTheme="minorHAnsi" w:hAnsiTheme="minorHAnsi" w:cstheme="minorHAnsi"/>
          <w:sz w:val="20"/>
          <w:szCs w:val="20"/>
        </w:rPr>
      </w:pPr>
      <w:r w:rsidRPr="00153964">
        <w:rPr>
          <w:rFonts w:asciiTheme="minorHAnsi" w:hAnsiTheme="minorHAnsi" w:cstheme="minorHAnsi"/>
          <w:sz w:val="20"/>
          <w:szCs w:val="20"/>
        </w:rPr>
        <w:t>Complete the EEO Beneficiary Analysis</w:t>
      </w:r>
      <w:r w:rsidR="00A97211" w:rsidRPr="00153964">
        <w:rPr>
          <w:rFonts w:asciiTheme="minorHAnsi" w:hAnsiTheme="minorHAnsi" w:cstheme="minorHAnsi"/>
          <w:sz w:val="20"/>
          <w:szCs w:val="20"/>
        </w:rPr>
        <w:t>.</w:t>
      </w:r>
      <w:r w:rsidR="004330CD" w:rsidRPr="00153964">
        <w:rPr>
          <w:rFonts w:asciiTheme="minorHAnsi" w:hAnsiTheme="minorHAnsi" w:cstheme="minorHAnsi"/>
          <w:b/>
          <w:sz w:val="20"/>
          <w:szCs w:val="20"/>
        </w:rPr>
        <w:t xml:space="preserve"> See the WV Data Center Demographic Guide for details.</w:t>
      </w:r>
      <w:r w:rsidR="004330CD" w:rsidRPr="00153964">
        <w:rPr>
          <w:rFonts w:asciiTheme="minorHAnsi" w:hAnsiTheme="minorHAnsi" w:cstheme="minorHAnsi"/>
          <w:sz w:val="20"/>
          <w:szCs w:val="20"/>
        </w:rPr>
        <w:t xml:space="preserve"> </w:t>
      </w:r>
    </w:p>
    <w:p w14:paraId="72356814" w14:textId="77777777" w:rsidR="00C24C0F" w:rsidRPr="00153964" w:rsidRDefault="00C24C0F" w:rsidP="00551822">
      <w:pPr>
        <w:pStyle w:val="ListParagraph"/>
        <w:numPr>
          <w:ilvl w:val="0"/>
          <w:numId w:val="40"/>
        </w:numPr>
        <w:tabs>
          <w:tab w:val="left" w:pos="1440"/>
        </w:tabs>
        <w:ind w:left="1800"/>
        <w:jc w:val="both"/>
        <w:rPr>
          <w:rFonts w:asciiTheme="minorHAnsi" w:hAnsiTheme="minorHAnsi" w:cstheme="minorHAnsi"/>
          <w:sz w:val="20"/>
          <w:szCs w:val="20"/>
        </w:rPr>
      </w:pPr>
      <w:r w:rsidRPr="00153964">
        <w:rPr>
          <w:rFonts w:asciiTheme="minorHAnsi" w:hAnsiTheme="minorHAnsi" w:cstheme="minorHAnsi"/>
          <w:sz w:val="20"/>
          <w:szCs w:val="20"/>
        </w:rPr>
        <w:t xml:space="preserve">Provide Census/ACS (American </w:t>
      </w:r>
      <w:proofErr w:type="spellStart"/>
      <w:r w:rsidRPr="00153964">
        <w:rPr>
          <w:rFonts w:asciiTheme="minorHAnsi" w:hAnsiTheme="minorHAnsi" w:cstheme="minorHAnsi"/>
          <w:sz w:val="20"/>
          <w:szCs w:val="20"/>
        </w:rPr>
        <w:t>FactFinder</w:t>
      </w:r>
      <w:proofErr w:type="spellEnd"/>
      <w:r w:rsidRPr="00153964">
        <w:rPr>
          <w:rFonts w:asciiTheme="minorHAnsi" w:hAnsiTheme="minorHAnsi" w:cstheme="minorHAnsi"/>
          <w:sz w:val="20"/>
          <w:szCs w:val="20"/>
        </w:rPr>
        <w:t>) Source Documents</w:t>
      </w:r>
      <w:r w:rsidR="00A97211" w:rsidRPr="00153964">
        <w:rPr>
          <w:rFonts w:asciiTheme="minorHAnsi" w:hAnsiTheme="minorHAnsi" w:cstheme="minorHAnsi"/>
          <w:sz w:val="20"/>
          <w:szCs w:val="20"/>
        </w:rPr>
        <w:t>.</w:t>
      </w:r>
    </w:p>
    <w:p w14:paraId="05E6C154" w14:textId="77777777" w:rsidR="00C24C0F" w:rsidRPr="00153964" w:rsidRDefault="00C24C0F" w:rsidP="00551822">
      <w:pPr>
        <w:pStyle w:val="ListParagraph"/>
        <w:numPr>
          <w:ilvl w:val="0"/>
          <w:numId w:val="40"/>
        </w:numPr>
        <w:tabs>
          <w:tab w:val="left" w:pos="1440"/>
        </w:tabs>
        <w:ind w:left="1800"/>
        <w:jc w:val="both"/>
        <w:rPr>
          <w:rFonts w:asciiTheme="minorHAnsi" w:hAnsiTheme="minorHAnsi" w:cstheme="minorHAnsi"/>
          <w:sz w:val="20"/>
          <w:szCs w:val="20"/>
        </w:rPr>
      </w:pPr>
      <w:r w:rsidRPr="00153964">
        <w:rPr>
          <w:rFonts w:asciiTheme="minorHAnsi" w:hAnsiTheme="minorHAnsi" w:cstheme="minorHAnsi"/>
          <w:sz w:val="20"/>
          <w:szCs w:val="20"/>
        </w:rPr>
        <w:t>Provide HUD LMISD Source Documents</w:t>
      </w:r>
      <w:r w:rsidR="00A97211" w:rsidRPr="00153964">
        <w:rPr>
          <w:rFonts w:asciiTheme="minorHAnsi" w:hAnsiTheme="minorHAnsi" w:cstheme="minorHAnsi"/>
          <w:sz w:val="20"/>
          <w:szCs w:val="20"/>
        </w:rPr>
        <w:t>.</w:t>
      </w:r>
    </w:p>
    <w:p w14:paraId="009362F3" w14:textId="77777777" w:rsidR="00C24C0F" w:rsidRPr="00153964" w:rsidRDefault="007663BE" w:rsidP="00551822">
      <w:pPr>
        <w:pStyle w:val="ListParagraph"/>
        <w:numPr>
          <w:ilvl w:val="0"/>
          <w:numId w:val="40"/>
        </w:numPr>
        <w:tabs>
          <w:tab w:val="left" w:pos="1440"/>
        </w:tabs>
        <w:ind w:left="1800"/>
        <w:jc w:val="both"/>
        <w:rPr>
          <w:rFonts w:asciiTheme="minorHAnsi" w:hAnsiTheme="minorHAnsi" w:cstheme="minorHAnsi"/>
          <w:sz w:val="20"/>
          <w:szCs w:val="20"/>
        </w:rPr>
      </w:pPr>
      <w:r w:rsidRPr="00153964">
        <w:rPr>
          <w:rFonts w:asciiTheme="minorHAnsi" w:hAnsiTheme="minorHAnsi" w:cstheme="minorHAnsi"/>
          <w:sz w:val="20"/>
          <w:szCs w:val="20"/>
        </w:rPr>
        <w:t>Provide a list of multiple activities planned by the applicant to further fair housing.</w:t>
      </w:r>
    </w:p>
    <w:p w14:paraId="3147B6EE" w14:textId="77777777" w:rsidR="00A97211" w:rsidRPr="00153964" w:rsidRDefault="00C24C0F" w:rsidP="00551822">
      <w:pPr>
        <w:pStyle w:val="ListParagraph"/>
        <w:numPr>
          <w:ilvl w:val="0"/>
          <w:numId w:val="40"/>
        </w:numPr>
        <w:tabs>
          <w:tab w:val="left" w:pos="1440"/>
        </w:tabs>
        <w:ind w:left="1800"/>
        <w:jc w:val="both"/>
        <w:rPr>
          <w:rFonts w:asciiTheme="minorHAnsi" w:hAnsiTheme="minorHAnsi" w:cstheme="minorHAnsi"/>
          <w:sz w:val="20"/>
          <w:szCs w:val="20"/>
        </w:rPr>
      </w:pPr>
      <w:r w:rsidRPr="00153964">
        <w:rPr>
          <w:rFonts w:asciiTheme="minorHAnsi" w:hAnsiTheme="minorHAnsi" w:cstheme="minorHAnsi"/>
          <w:sz w:val="20"/>
          <w:szCs w:val="20"/>
        </w:rPr>
        <w:t>Attach Title VI maps in Appendix F using the same census data used to complete the “Beneficiary Analysis” page.</w:t>
      </w:r>
      <w:r w:rsidR="004330CD" w:rsidRPr="00153964">
        <w:rPr>
          <w:rFonts w:asciiTheme="minorHAnsi" w:hAnsiTheme="minorHAnsi" w:cstheme="minorHAnsi"/>
          <w:sz w:val="20"/>
          <w:szCs w:val="20"/>
        </w:rPr>
        <w:t xml:space="preserve">  </w:t>
      </w:r>
    </w:p>
    <w:p w14:paraId="27419A36" w14:textId="77777777" w:rsidR="00CD1DD6" w:rsidRPr="00153964" w:rsidRDefault="00CD1DD6" w:rsidP="00CD1DD6">
      <w:pPr>
        <w:tabs>
          <w:tab w:val="left" w:pos="1440"/>
        </w:tabs>
        <w:jc w:val="both"/>
        <w:rPr>
          <w:rFonts w:asciiTheme="minorHAnsi" w:hAnsiTheme="minorHAnsi" w:cstheme="minorHAnsi"/>
          <w:sz w:val="18"/>
          <w:szCs w:val="20"/>
        </w:rPr>
      </w:pPr>
    </w:p>
    <w:p w14:paraId="1AC5CF1E" w14:textId="77777777" w:rsidR="009F6D2A" w:rsidRPr="00153964" w:rsidRDefault="00CD1DD6" w:rsidP="00FD2719">
      <w:pPr>
        <w:tabs>
          <w:tab w:val="left" w:pos="1440"/>
        </w:tabs>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 xml:space="preserve">Section </w:t>
      </w:r>
      <w:r w:rsidR="001721CB" w:rsidRPr="00153964">
        <w:rPr>
          <w:rFonts w:asciiTheme="minorHAnsi" w:hAnsiTheme="minorHAnsi" w:cstheme="minorHAnsi"/>
          <w:b/>
          <w:sz w:val="20"/>
          <w:szCs w:val="20"/>
        </w:rPr>
        <w:t>5</w:t>
      </w:r>
      <w:r w:rsidR="004B3899" w:rsidRPr="00153964">
        <w:rPr>
          <w:rFonts w:asciiTheme="minorHAnsi" w:hAnsiTheme="minorHAnsi" w:cstheme="minorHAnsi"/>
          <w:sz w:val="20"/>
          <w:szCs w:val="20"/>
        </w:rPr>
        <w:tab/>
      </w:r>
      <w:r w:rsidR="004B3899" w:rsidRPr="00153964">
        <w:rPr>
          <w:rFonts w:asciiTheme="minorHAnsi" w:hAnsiTheme="minorHAnsi" w:cstheme="minorHAnsi"/>
          <w:b/>
          <w:sz w:val="20"/>
          <w:szCs w:val="20"/>
        </w:rPr>
        <w:t>Assurances</w:t>
      </w:r>
    </w:p>
    <w:p w14:paraId="31A7644A" w14:textId="77777777" w:rsidR="00CD1DD6" w:rsidRPr="00153964" w:rsidRDefault="009F6D2A" w:rsidP="00FD2719">
      <w:pPr>
        <w:tabs>
          <w:tab w:val="left" w:pos="1440"/>
        </w:tabs>
        <w:ind w:left="1440" w:hanging="1440"/>
        <w:jc w:val="both"/>
        <w:rPr>
          <w:rFonts w:asciiTheme="minorHAnsi" w:hAnsiTheme="minorHAnsi" w:cstheme="minorHAnsi"/>
          <w:sz w:val="20"/>
          <w:szCs w:val="20"/>
        </w:rPr>
      </w:pPr>
      <w:r w:rsidRPr="00153964">
        <w:rPr>
          <w:rFonts w:asciiTheme="minorHAnsi" w:hAnsiTheme="minorHAnsi" w:cstheme="minorHAnsi"/>
          <w:b/>
          <w:sz w:val="20"/>
          <w:szCs w:val="20"/>
        </w:rPr>
        <w:lastRenderedPageBreak/>
        <w:tab/>
      </w:r>
      <w:r w:rsidR="00CD1DD6" w:rsidRPr="00153964">
        <w:rPr>
          <w:rFonts w:asciiTheme="minorHAnsi" w:hAnsiTheme="minorHAnsi" w:cstheme="minorHAnsi"/>
          <w:sz w:val="20"/>
          <w:szCs w:val="20"/>
        </w:rPr>
        <w:t xml:space="preserve">The </w:t>
      </w:r>
      <w:r w:rsidR="00413300" w:rsidRPr="00153964">
        <w:rPr>
          <w:rFonts w:asciiTheme="minorHAnsi" w:hAnsiTheme="minorHAnsi" w:cstheme="minorHAnsi"/>
          <w:sz w:val="20"/>
          <w:szCs w:val="20"/>
        </w:rPr>
        <w:t xml:space="preserve">Assurances and Certifications are </w:t>
      </w:r>
      <w:r w:rsidR="00CD1DD6" w:rsidRPr="00153964">
        <w:rPr>
          <w:rFonts w:asciiTheme="minorHAnsi" w:hAnsiTheme="minorHAnsi" w:cstheme="minorHAnsi"/>
          <w:sz w:val="20"/>
          <w:szCs w:val="20"/>
        </w:rPr>
        <w:t xml:space="preserve">mandated by </w:t>
      </w:r>
      <w:r w:rsidR="007663BE" w:rsidRPr="00153964">
        <w:rPr>
          <w:rFonts w:asciiTheme="minorHAnsi" w:hAnsiTheme="minorHAnsi" w:cstheme="minorHAnsi"/>
          <w:sz w:val="20"/>
          <w:szCs w:val="20"/>
        </w:rPr>
        <w:t>F</w:t>
      </w:r>
      <w:r w:rsidR="00CD1DD6" w:rsidRPr="00153964">
        <w:rPr>
          <w:rFonts w:asciiTheme="minorHAnsi" w:hAnsiTheme="minorHAnsi" w:cstheme="minorHAnsi"/>
          <w:sz w:val="20"/>
          <w:szCs w:val="20"/>
        </w:rPr>
        <w:t xml:space="preserve">ederal and </w:t>
      </w:r>
      <w:r w:rsidR="00F31251" w:rsidRPr="00153964">
        <w:rPr>
          <w:rFonts w:asciiTheme="minorHAnsi" w:hAnsiTheme="minorHAnsi" w:cstheme="minorHAnsi"/>
          <w:sz w:val="20"/>
          <w:szCs w:val="20"/>
        </w:rPr>
        <w:t>State</w:t>
      </w:r>
      <w:r w:rsidR="00CD1DD6" w:rsidRPr="00153964">
        <w:rPr>
          <w:rFonts w:asciiTheme="minorHAnsi" w:hAnsiTheme="minorHAnsi" w:cstheme="minorHAnsi"/>
          <w:sz w:val="20"/>
          <w:szCs w:val="20"/>
        </w:rPr>
        <w:t xml:space="preserve"> law and program legislation.  </w:t>
      </w:r>
      <w:r w:rsidR="00C528A0" w:rsidRPr="00153964">
        <w:rPr>
          <w:rFonts w:asciiTheme="minorHAnsi" w:hAnsiTheme="minorHAnsi" w:cstheme="minorHAnsi"/>
          <w:b/>
          <w:sz w:val="20"/>
          <w:szCs w:val="20"/>
          <w:u w:val="single"/>
        </w:rPr>
        <w:t>The assurances</w:t>
      </w:r>
      <w:r w:rsidR="00CD1DD6" w:rsidRPr="00153964">
        <w:rPr>
          <w:rFonts w:asciiTheme="minorHAnsi" w:hAnsiTheme="minorHAnsi" w:cstheme="minorHAnsi"/>
          <w:b/>
          <w:sz w:val="20"/>
          <w:szCs w:val="20"/>
          <w:u w:val="single"/>
        </w:rPr>
        <w:t xml:space="preserve"> should be read thoroughly</w:t>
      </w:r>
      <w:r w:rsidR="00CD1DD6" w:rsidRPr="00153964">
        <w:rPr>
          <w:rFonts w:asciiTheme="minorHAnsi" w:hAnsiTheme="minorHAnsi" w:cstheme="minorHAnsi"/>
          <w:sz w:val="20"/>
          <w:szCs w:val="20"/>
        </w:rPr>
        <w:t xml:space="preserve">.  If the intent of any assurance is unclear, contact </w:t>
      </w:r>
      <w:r w:rsidR="00C528A0" w:rsidRPr="00153964">
        <w:rPr>
          <w:rFonts w:asciiTheme="minorHAnsi" w:hAnsiTheme="minorHAnsi" w:cstheme="minorHAnsi"/>
          <w:sz w:val="20"/>
          <w:szCs w:val="20"/>
        </w:rPr>
        <w:t>the WVDO.</w:t>
      </w:r>
    </w:p>
    <w:p w14:paraId="7DBF376B" w14:textId="77777777" w:rsidR="00CD1DD6" w:rsidRPr="00153964" w:rsidRDefault="00CD1DD6" w:rsidP="00CD1DD6">
      <w:pPr>
        <w:tabs>
          <w:tab w:val="left" w:pos="1440"/>
        </w:tabs>
        <w:jc w:val="both"/>
        <w:rPr>
          <w:rFonts w:asciiTheme="minorHAnsi" w:hAnsiTheme="minorHAnsi" w:cstheme="minorHAnsi"/>
          <w:sz w:val="18"/>
          <w:szCs w:val="20"/>
        </w:rPr>
      </w:pPr>
    </w:p>
    <w:p w14:paraId="2BBE05D6" w14:textId="77777777" w:rsidR="009F6D2A" w:rsidRPr="00153964" w:rsidRDefault="00CD1DD6" w:rsidP="001721CB">
      <w:pPr>
        <w:tabs>
          <w:tab w:val="left" w:pos="1440"/>
        </w:tabs>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 xml:space="preserve">Section </w:t>
      </w:r>
      <w:r w:rsidR="001721CB" w:rsidRPr="00153964">
        <w:rPr>
          <w:rFonts w:asciiTheme="minorHAnsi" w:hAnsiTheme="minorHAnsi" w:cstheme="minorHAnsi"/>
          <w:b/>
          <w:sz w:val="20"/>
          <w:szCs w:val="20"/>
        </w:rPr>
        <w:t>6</w:t>
      </w:r>
      <w:r w:rsidR="004B3899" w:rsidRPr="00153964">
        <w:rPr>
          <w:rFonts w:asciiTheme="minorHAnsi" w:hAnsiTheme="minorHAnsi" w:cstheme="minorHAnsi"/>
          <w:b/>
          <w:sz w:val="20"/>
          <w:szCs w:val="20"/>
        </w:rPr>
        <w:tab/>
      </w:r>
      <w:r w:rsidR="00F763CC" w:rsidRPr="00153964">
        <w:rPr>
          <w:rFonts w:asciiTheme="minorHAnsi" w:hAnsiTheme="minorHAnsi" w:cstheme="minorHAnsi"/>
          <w:b/>
          <w:sz w:val="20"/>
          <w:szCs w:val="20"/>
        </w:rPr>
        <w:t>Citizen</w:t>
      </w:r>
      <w:r w:rsidR="004B3899" w:rsidRPr="00153964">
        <w:rPr>
          <w:rFonts w:asciiTheme="minorHAnsi" w:hAnsiTheme="minorHAnsi" w:cstheme="minorHAnsi"/>
          <w:b/>
          <w:sz w:val="20"/>
          <w:szCs w:val="20"/>
        </w:rPr>
        <w:t xml:space="preserve"> Participation</w:t>
      </w:r>
      <w:r w:rsidR="00F763CC" w:rsidRPr="00153964">
        <w:rPr>
          <w:rFonts w:asciiTheme="minorHAnsi" w:hAnsiTheme="minorHAnsi" w:cstheme="minorHAnsi"/>
          <w:b/>
          <w:sz w:val="20"/>
          <w:szCs w:val="20"/>
        </w:rPr>
        <w:t xml:space="preserve"> Plan</w:t>
      </w:r>
    </w:p>
    <w:p w14:paraId="33F2ABA6" w14:textId="77777777" w:rsidR="001721CB" w:rsidRPr="00153964" w:rsidRDefault="009F6D2A" w:rsidP="001721CB">
      <w:pPr>
        <w:tabs>
          <w:tab w:val="left" w:pos="1440"/>
        </w:tabs>
        <w:ind w:left="1440" w:hanging="1440"/>
        <w:jc w:val="both"/>
        <w:rPr>
          <w:rFonts w:asciiTheme="minorHAnsi" w:hAnsiTheme="minorHAnsi" w:cstheme="minorHAnsi"/>
          <w:sz w:val="20"/>
          <w:szCs w:val="20"/>
        </w:rPr>
      </w:pPr>
      <w:r w:rsidRPr="00153964">
        <w:rPr>
          <w:rFonts w:asciiTheme="minorHAnsi" w:hAnsiTheme="minorHAnsi" w:cstheme="minorHAnsi"/>
          <w:b/>
          <w:sz w:val="20"/>
          <w:szCs w:val="20"/>
        </w:rPr>
        <w:tab/>
      </w:r>
      <w:proofErr w:type="gramStart"/>
      <w:r w:rsidR="00CD1DD6" w:rsidRPr="00153964">
        <w:rPr>
          <w:rFonts w:asciiTheme="minorHAnsi" w:hAnsiTheme="minorHAnsi" w:cstheme="minorHAnsi"/>
          <w:sz w:val="20"/>
          <w:szCs w:val="20"/>
        </w:rPr>
        <w:t>In order to</w:t>
      </w:r>
      <w:proofErr w:type="gramEnd"/>
      <w:r w:rsidR="00CD1DD6" w:rsidRPr="00153964">
        <w:rPr>
          <w:rFonts w:asciiTheme="minorHAnsi" w:hAnsiTheme="minorHAnsi" w:cstheme="minorHAnsi"/>
          <w:sz w:val="20"/>
          <w:szCs w:val="20"/>
        </w:rPr>
        <w:t xml:space="preserve"> permit public participation, each applicant shall develop a written citizen participation plan that meets the requirements of 24 CFR 570.486.  </w:t>
      </w:r>
      <w:r w:rsidR="00C60C20" w:rsidRPr="00153964">
        <w:rPr>
          <w:rFonts w:asciiTheme="minorHAnsi" w:hAnsiTheme="minorHAnsi" w:cstheme="minorHAnsi"/>
          <w:sz w:val="20"/>
          <w:szCs w:val="20"/>
        </w:rPr>
        <w:t xml:space="preserve">Two public meetings are required for </w:t>
      </w:r>
      <w:r w:rsidR="00C60C20" w:rsidRPr="00153964">
        <w:rPr>
          <w:rFonts w:asciiTheme="minorHAnsi" w:hAnsiTheme="minorHAnsi" w:cstheme="minorHAnsi"/>
          <w:b/>
          <w:sz w:val="20"/>
          <w:szCs w:val="20"/>
          <w:u w:val="single"/>
        </w:rPr>
        <w:t>all</w:t>
      </w:r>
      <w:r w:rsidR="00C60C20" w:rsidRPr="00153964">
        <w:rPr>
          <w:rFonts w:asciiTheme="minorHAnsi" w:hAnsiTheme="minorHAnsi" w:cstheme="minorHAnsi"/>
          <w:sz w:val="20"/>
          <w:szCs w:val="20"/>
        </w:rPr>
        <w:t xml:space="preserve"> first-time applications.  </w:t>
      </w:r>
      <w:r w:rsidR="00CD1DD6" w:rsidRPr="00153964">
        <w:rPr>
          <w:rFonts w:asciiTheme="minorHAnsi" w:hAnsiTheme="minorHAnsi" w:cstheme="minorHAnsi"/>
          <w:sz w:val="20"/>
          <w:szCs w:val="20"/>
        </w:rPr>
        <w:t xml:space="preserve">Enclose a copy of your plan, </w:t>
      </w:r>
      <w:r w:rsidR="00413300" w:rsidRPr="00153964">
        <w:rPr>
          <w:rFonts w:asciiTheme="minorHAnsi" w:hAnsiTheme="minorHAnsi" w:cstheme="minorHAnsi"/>
          <w:sz w:val="20"/>
          <w:szCs w:val="20"/>
        </w:rPr>
        <w:t xml:space="preserve">detailed hearing minutes </w:t>
      </w:r>
      <w:r w:rsidR="00CD1DD6" w:rsidRPr="00153964">
        <w:rPr>
          <w:rFonts w:asciiTheme="minorHAnsi" w:hAnsiTheme="minorHAnsi" w:cstheme="minorHAnsi"/>
          <w:sz w:val="20"/>
          <w:szCs w:val="20"/>
        </w:rPr>
        <w:t>and attendance lists</w:t>
      </w:r>
      <w:r w:rsidR="00413300" w:rsidRPr="00153964">
        <w:rPr>
          <w:rFonts w:asciiTheme="minorHAnsi" w:hAnsiTheme="minorHAnsi" w:cstheme="minorHAnsi"/>
          <w:sz w:val="20"/>
          <w:szCs w:val="20"/>
        </w:rPr>
        <w:t>, and affidavits of publication or tear sheets of</w:t>
      </w:r>
      <w:r w:rsidR="00CD1DD6" w:rsidRPr="00153964">
        <w:rPr>
          <w:rFonts w:asciiTheme="minorHAnsi" w:hAnsiTheme="minorHAnsi" w:cstheme="minorHAnsi"/>
          <w:sz w:val="20"/>
          <w:szCs w:val="20"/>
        </w:rPr>
        <w:t xml:space="preserve"> </w:t>
      </w:r>
      <w:r w:rsidR="00CD1DD6" w:rsidRPr="00153964">
        <w:rPr>
          <w:rFonts w:asciiTheme="minorHAnsi" w:hAnsiTheme="minorHAnsi" w:cstheme="minorHAnsi"/>
          <w:b/>
          <w:sz w:val="20"/>
          <w:szCs w:val="20"/>
          <w:u w:val="single"/>
        </w:rPr>
        <w:t>both meetings</w:t>
      </w:r>
      <w:r w:rsidR="00CD1DD6" w:rsidRPr="00153964">
        <w:rPr>
          <w:rFonts w:asciiTheme="minorHAnsi" w:hAnsiTheme="minorHAnsi" w:cstheme="minorHAnsi"/>
          <w:sz w:val="20"/>
          <w:szCs w:val="20"/>
        </w:rPr>
        <w:t xml:space="preserve"> conducted prior to adopting a resolution to submit the application to the WVDO.</w:t>
      </w:r>
    </w:p>
    <w:p w14:paraId="7FAFCF06" w14:textId="77777777" w:rsidR="001721CB" w:rsidRPr="00153964" w:rsidRDefault="001721CB" w:rsidP="001721CB">
      <w:pPr>
        <w:tabs>
          <w:tab w:val="left" w:pos="1440"/>
        </w:tabs>
        <w:jc w:val="both"/>
        <w:rPr>
          <w:rFonts w:asciiTheme="minorHAnsi" w:hAnsiTheme="minorHAnsi" w:cstheme="minorHAnsi"/>
          <w:b/>
          <w:sz w:val="20"/>
          <w:szCs w:val="20"/>
        </w:rPr>
      </w:pPr>
    </w:p>
    <w:p w14:paraId="16A62393" w14:textId="77777777" w:rsidR="00CD1DD6" w:rsidRPr="00153964" w:rsidRDefault="004B3899" w:rsidP="001721CB">
      <w:pPr>
        <w:tabs>
          <w:tab w:val="left" w:pos="1440"/>
        </w:tabs>
        <w:ind w:left="1440"/>
        <w:jc w:val="both"/>
        <w:rPr>
          <w:rFonts w:asciiTheme="minorHAnsi" w:hAnsiTheme="minorHAnsi" w:cstheme="minorHAnsi"/>
          <w:sz w:val="20"/>
          <w:szCs w:val="20"/>
        </w:rPr>
      </w:pPr>
      <w:r w:rsidRPr="00153964">
        <w:rPr>
          <w:rFonts w:asciiTheme="minorHAnsi" w:hAnsiTheme="minorHAnsi" w:cstheme="minorHAnsi"/>
          <w:b/>
          <w:sz w:val="20"/>
          <w:szCs w:val="20"/>
        </w:rPr>
        <w:t>NOTE</w:t>
      </w:r>
      <w:r w:rsidRPr="00153964">
        <w:rPr>
          <w:rFonts w:asciiTheme="minorHAnsi" w:hAnsiTheme="minorHAnsi" w:cstheme="minorHAnsi"/>
          <w:sz w:val="20"/>
          <w:szCs w:val="20"/>
        </w:rPr>
        <w:t xml:space="preserve">: </w:t>
      </w:r>
      <w:r w:rsidR="00CD1DD6" w:rsidRPr="00153964">
        <w:rPr>
          <w:rFonts w:asciiTheme="minorHAnsi" w:hAnsiTheme="minorHAnsi" w:cstheme="minorHAnsi"/>
          <w:sz w:val="20"/>
          <w:szCs w:val="20"/>
        </w:rPr>
        <w:t>24 CFR 486(B).  Activities may serve beneficiaries outsi</w:t>
      </w:r>
      <w:r w:rsidRPr="00153964">
        <w:rPr>
          <w:rFonts w:asciiTheme="minorHAnsi" w:hAnsiTheme="minorHAnsi" w:cstheme="minorHAnsi"/>
          <w:sz w:val="20"/>
          <w:szCs w:val="20"/>
        </w:rPr>
        <w:t xml:space="preserve">de the applicant’s jurisdiction </w:t>
      </w:r>
      <w:r w:rsidR="00CD1DD6" w:rsidRPr="00153964">
        <w:rPr>
          <w:rFonts w:asciiTheme="minorHAnsi" w:hAnsiTheme="minorHAnsi" w:cstheme="minorHAnsi"/>
          <w:sz w:val="20"/>
          <w:szCs w:val="20"/>
        </w:rPr>
        <w:t xml:space="preserve">provided the applicant submits documentation showing how </w:t>
      </w:r>
      <w:r w:rsidR="008E672C" w:rsidRPr="00153964">
        <w:rPr>
          <w:rFonts w:asciiTheme="minorHAnsi" w:hAnsiTheme="minorHAnsi" w:cstheme="minorHAnsi"/>
          <w:sz w:val="20"/>
          <w:szCs w:val="20"/>
        </w:rPr>
        <w:t>it was</w:t>
      </w:r>
      <w:r w:rsidR="00CD1DD6" w:rsidRPr="00153964">
        <w:rPr>
          <w:rFonts w:asciiTheme="minorHAnsi" w:hAnsiTheme="minorHAnsi" w:cstheme="minorHAnsi"/>
          <w:sz w:val="20"/>
          <w:szCs w:val="20"/>
        </w:rPr>
        <w:t xml:space="preserve"> determined that the activit</w:t>
      </w:r>
      <w:r w:rsidR="008E672C" w:rsidRPr="00153964">
        <w:rPr>
          <w:rFonts w:asciiTheme="minorHAnsi" w:hAnsiTheme="minorHAnsi" w:cstheme="minorHAnsi"/>
          <w:sz w:val="20"/>
          <w:szCs w:val="20"/>
        </w:rPr>
        <w:t>ies are</w:t>
      </w:r>
      <w:r w:rsidR="00CD1DD6" w:rsidRPr="00153964">
        <w:rPr>
          <w:rFonts w:asciiTheme="minorHAnsi" w:hAnsiTheme="minorHAnsi" w:cstheme="minorHAnsi"/>
          <w:sz w:val="20"/>
          <w:szCs w:val="20"/>
        </w:rPr>
        <w:t xml:space="preserve"> meeting its community development and housing needs, including the needs of low- and moderate-income persons within the applicant’s jurisdiction.</w:t>
      </w:r>
      <w:r w:rsidR="00692C3A" w:rsidRPr="00153964">
        <w:rPr>
          <w:rFonts w:asciiTheme="minorHAnsi" w:hAnsiTheme="minorHAnsi" w:cstheme="minorHAnsi"/>
          <w:sz w:val="20"/>
          <w:szCs w:val="20"/>
        </w:rPr>
        <w:t xml:space="preserve"> </w:t>
      </w:r>
      <w:r w:rsidR="00CD1DD6" w:rsidRPr="00153964">
        <w:rPr>
          <w:rFonts w:asciiTheme="minorHAnsi" w:hAnsiTheme="minorHAnsi" w:cstheme="minorHAnsi"/>
          <w:sz w:val="20"/>
          <w:szCs w:val="20"/>
        </w:rPr>
        <w:t xml:space="preserve">If a unit of local government </w:t>
      </w:r>
      <w:r w:rsidRPr="00153964">
        <w:rPr>
          <w:rFonts w:asciiTheme="minorHAnsi" w:hAnsiTheme="minorHAnsi" w:cstheme="minorHAnsi"/>
          <w:sz w:val="20"/>
          <w:szCs w:val="20"/>
        </w:rPr>
        <w:t>intends</w:t>
      </w:r>
      <w:r w:rsidR="00CD1DD6" w:rsidRPr="00153964">
        <w:rPr>
          <w:rFonts w:asciiTheme="minorHAnsi" w:hAnsiTheme="minorHAnsi" w:cstheme="minorHAnsi"/>
          <w:sz w:val="20"/>
          <w:szCs w:val="20"/>
        </w:rPr>
        <w:t xml:space="preserve"> to extend water or sewer service outside corporate limits, </w:t>
      </w:r>
      <w:r w:rsidR="00F763CC" w:rsidRPr="00153964">
        <w:rPr>
          <w:rFonts w:asciiTheme="minorHAnsi" w:hAnsiTheme="minorHAnsi" w:cstheme="minorHAnsi"/>
          <w:sz w:val="20"/>
          <w:szCs w:val="20"/>
        </w:rPr>
        <w:t>the unit of local government</w:t>
      </w:r>
      <w:r w:rsidR="00CD1DD6" w:rsidRPr="00153964">
        <w:rPr>
          <w:rFonts w:asciiTheme="minorHAnsi" w:hAnsiTheme="minorHAnsi" w:cstheme="minorHAnsi"/>
          <w:sz w:val="20"/>
          <w:szCs w:val="20"/>
        </w:rPr>
        <w:t xml:space="preserve"> must own the water or sewer service.</w:t>
      </w:r>
    </w:p>
    <w:p w14:paraId="7EAF84C2" w14:textId="77777777" w:rsidR="00531B23" w:rsidRPr="00153964" w:rsidRDefault="00531B23" w:rsidP="00692C3A">
      <w:pPr>
        <w:ind w:left="1440"/>
        <w:jc w:val="both"/>
        <w:rPr>
          <w:rFonts w:asciiTheme="minorHAnsi" w:hAnsiTheme="minorHAnsi" w:cstheme="minorHAnsi"/>
          <w:b/>
          <w:sz w:val="20"/>
          <w:szCs w:val="20"/>
        </w:rPr>
      </w:pPr>
    </w:p>
    <w:p w14:paraId="2E84F5D2" w14:textId="77777777" w:rsidR="009F6D2A" w:rsidRPr="00153964" w:rsidRDefault="00CD1DD6" w:rsidP="009F6D2A">
      <w:pPr>
        <w:tabs>
          <w:tab w:val="left" w:pos="360"/>
        </w:tabs>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 xml:space="preserve">Section </w:t>
      </w:r>
      <w:r w:rsidR="001721CB" w:rsidRPr="00153964">
        <w:rPr>
          <w:rFonts w:asciiTheme="minorHAnsi" w:hAnsiTheme="minorHAnsi" w:cstheme="minorHAnsi"/>
          <w:b/>
          <w:sz w:val="20"/>
          <w:szCs w:val="20"/>
        </w:rPr>
        <w:t>7</w:t>
      </w:r>
      <w:r w:rsidR="004B3899" w:rsidRPr="00153964">
        <w:rPr>
          <w:rFonts w:asciiTheme="minorHAnsi" w:hAnsiTheme="minorHAnsi" w:cstheme="minorHAnsi"/>
          <w:b/>
          <w:sz w:val="20"/>
          <w:szCs w:val="20"/>
        </w:rPr>
        <w:t xml:space="preserve"> </w:t>
      </w:r>
      <w:r w:rsidR="004B3899" w:rsidRPr="00153964">
        <w:rPr>
          <w:rFonts w:asciiTheme="minorHAnsi" w:hAnsiTheme="minorHAnsi" w:cstheme="minorHAnsi"/>
          <w:b/>
          <w:sz w:val="20"/>
          <w:szCs w:val="20"/>
        </w:rPr>
        <w:tab/>
        <w:t>Disclosure</w:t>
      </w:r>
      <w:r w:rsidR="008E672C" w:rsidRPr="00153964">
        <w:rPr>
          <w:rFonts w:asciiTheme="minorHAnsi" w:hAnsiTheme="minorHAnsi" w:cstheme="minorHAnsi"/>
          <w:b/>
          <w:sz w:val="20"/>
          <w:szCs w:val="20"/>
        </w:rPr>
        <w:t>/Update Report</w:t>
      </w:r>
    </w:p>
    <w:p w14:paraId="3DD75022" w14:textId="77777777" w:rsidR="00926BE8" w:rsidRPr="00153964" w:rsidRDefault="009F6D2A" w:rsidP="00FD2719">
      <w:pPr>
        <w:tabs>
          <w:tab w:val="left" w:pos="360"/>
        </w:tabs>
        <w:spacing w:after="120"/>
        <w:ind w:left="1440" w:hanging="1440"/>
        <w:jc w:val="both"/>
        <w:rPr>
          <w:rFonts w:asciiTheme="minorHAnsi" w:hAnsiTheme="minorHAnsi" w:cstheme="minorHAnsi"/>
          <w:sz w:val="14"/>
          <w:szCs w:val="20"/>
        </w:rPr>
      </w:pPr>
      <w:r w:rsidRPr="00153964">
        <w:rPr>
          <w:rFonts w:asciiTheme="minorHAnsi" w:hAnsiTheme="minorHAnsi" w:cstheme="minorHAnsi"/>
          <w:b/>
          <w:sz w:val="20"/>
          <w:szCs w:val="20"/>
        </w:rPr>
        <w:tab/>
      </w:r>
      <w:r w:rsidRPr="00153964">
        <w:rPr>
          <w:rFonts w:asciiTheme="minorHAnsi" w:hAnsiTheme="minorHAnsi" w:cstheme="minorHAnsi"/>
          <w:b/>
          <w:sz w:val="20"/>
          <w:szCs w:val="20"/>
        </w:rPr>
        <w:tab/>
      </w:r>
      <w:r w:rsidR="00CD1DD6" w:rsidRPr="00153964">
        <w:rPr>
          <w:rFonts w:asciiTheme="minorHAnsi" w:hAnsiTheme="minorHAnsi" w:cstheme="minorHAnsi"/>
          <w:sz w:val="20"/>
          <w:szCs w:val="20"/>
        </w:rPr>
        <w:t xml:space="preserve">Instructions contained with HUD Form.  </w:t>
      </w:r>
      <w:r w:rsidR="00641669" w:rsidRPr="00153964">
        <w:rPr>
          <w:rFonts w:asciiTheme="minorHAnsi" w:hAnsiTheme="minorHAnsi" w:cstheme="minorHAnsi"/>
          <w:sz w:val="20"/>
          <w:szCs w:val="20"/>
          <w:u w:val="single"/>
        </w:rPr>
        <w:t>Read c</w:t>
      </w:r>
      <w:r w:rsidR="00CD1DD6" w:rsidRPr="00153964">
        <w:rPr>
          <w:rFonts w:asciiTheme="minorHAnsi" w:hAnsiTheme="minorHAnsi" w:cstheme="minorHAnsi"/>
          <w:sz w:val="20"/>
          <w:szCs w:val="20"/>
          <w:u w:val="single"/>
        </w:rPr>
        <w:t>arefully</w:t>
      </w:r>
      <w:r w:rsidR="00CD1DD6" w:rsidRPr="00153964">
        <w:rPr>
          <w:rFonts w:asciiTheme="minorHAnsi" w:hAnsiTheme="minorHAnsi" w:cstheme="minorHAnsi"/>
          <w:sz w:val="20"/>
          <w:szCs w:val="20"/>
        </w:rPr>
        <w:t xml:space="preserve">.  See CFR Part 12. All parts </w:t>
      </w:r>
      <w:r w:rsidR="00CD1DD6" w:rsidRPr="00153964">
        <w:rPr>
          <w:rFonts w:asciiTheme="minorHAnsi" w:hAnsiTheme="minorHAnsi" w:cstheme="minorHAnsi"/>
          <w:b/>
          <w:sz w:val="20"/>
          <w:szCs w:val="20"/>
        </w:rPr>
        <w:t>MUST</w:t>
      </w:r>
      <w:r w:rsidR="00CD1DD6" w:rsidRPr="00153964">
        <w:rPr>
          <w:rFonts w:asciiTheme="minorHAnsi" w:hAnsiTheme="minorHAnsi" w:cstheme="minorHAnsi"/>
          <w:sz w:val="20"/>
          <w:szCs w:val="20"/>
        </w:rPr>
        <w:t xml:space="preserve"> be completed.</w:t>
      </w:r>
      <w:r w:rsidR="001C551D" w:rsidRPr="00153964">
        <w:rPr>
          <w:rFonts w:asciiTheme="minorHAnsi" w:hAnsiTheme="minorHAnsi" w:cstheme="minorHAnsi"/>
          <w:sz w:val="20"/>
          <w:szCs w:val="20"/>
        </w:rPr>
        <w:t xml:space="preserve"> </w:t>
      </w:r>
      <w:r w:rsidR="00CD1DD6" w:rsidRPr="00153964">
        <w:rPr>
          <w:rFonts w:asciiTheme="minorHAnsi" w:hAnsiTheme="minorHAnsi" w:cstheme="minorHAnsi"/>
          <w:b/>
          <w:sz w:val="20"/>
          <w:szCs w:val="20"/>
        </w:rPr>
        <w:t>Attachments:</w:t>
      </w:r>
      <w:r w:rsidR="00CD1DD6" w:rsidRPr="00153964">
        <w:rPr>
          <w:rFonts w:asciiTheme="minorHAnsi" w:hAnsiTheme="minorHAnsi" w:cstheme="minorHAnsi"/>
          <w:sz w:val="20"/>
          <w:szCs w:val="20"/>
        </w:rPr>
        <w:t xml:space="preserve">  The following additional items are required attachments:</w:t>
      </w:r>
    </w:p>
    <w:p w14:paraId="0829EFD6" w14:textId="77777777" w:rsidR="00141245" w:rsidRPr="00153964" w:rsidRDefault="00CD1DD6" w:rsidP="00CD1DD6">
      <w:pPr>
        <w:tabs>
          <w:tab w:val="left" w:pos="360"/>
        </w:tabs>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ab/>
      </w:r>
      <w:r w:rsidRPr="00153964">
        <w:rPr>
          <w:rFonts w:asciiTheme="minorHAnsi" w:hAnsiTheme="minorHAnsi" w:cstheme="minorHAnsi"/>
          <w:b/>
          <w:sz w:val="20"/>
          <w:szCs w:val="20"/>
        </w:rPr>
        <w:tab/>
        <w:t>Copy of Resolution Authorizing the Filing of the Application</w:t>
      </w:r>
    </w:p>
    <w:p w14:paraId="4BE2A328" w14:textId="77777777" w:rsidR="00CD1DD6" w:rsidRPr="00153964" w:rsidRDefault="00141245" w:rsidP="00CD1DD6">
      <w:pPr>
        <w:tabs>
          <w:tab w:val="left" w:pos="360"/>
        </w:tabs>
        <w:ind w:left="1440" w:hanging="1440"/>
        <w:jc w:val="both"/>
        <w:rPr>
          <w:rFonts w:asciiTheme="minorHAnsi" w:hAnsiTheme="minorHAnsi" w:cstheme="minorHAnsi"/>
          <w:sz w:val="20"/>
          <w:szCs w:val="20"/>
        </w:rPr>
      </w:pPr>
      <w:r w:rsidRPr="00153964">
        <w:rPr>
          <w:rFonts w:asciiTheme="minorHAnsi" w:hAnsiTheme="minorHAnsi" w:cstheme="minorHAnsi"/>
          <w:b/>
          <w:sz w:val="20"/>
          <w:szCs w:val="20"/>
        </w:rPr>
        <w:tab/>
      </w:r>
      <w:r w:rsidRPr="00153964">
        <w:rPr>
          <w:rFonts w:asciiTheme="minorHAnsi" w:hAnsiTheme="minorHAnsi" w:cstheme="minorHAnsi"/>
          <w:b/>
          <w:sz w:val="20"/>
          <w:szCs w:val="20"/>
        </w:rPr>
        <w:tab/>
      </w:r>
      <w:r w:rsidR="00CD1DD6" w:rsidRPr="00153964">
        <w:rPr>
          <w:rFonts w:asciiTheme="minorHAnsi" w:hAnsiTheme="minorHAnsi" w:cstheme="minorHAnsi"/>
          <w:sz w:val="20"/>
          <w:szCs w:val="20"/>
        </w:rPr>
        <w:t xml:space="preserve">The </w:t>
      </w:r>
      <w:r w:rsidR="00692C3A" w:rsidRPr="00153964">
        <w:rPr>
          <w:rFonts w:asciiTheme="minorHAnsi" w:hAnsiTheme="minorHAnsi" w:cstheme="minorHAnsi"/>
          <w:sz w:val="20"/>
          <w:szCs w:val="20"/>
        </w:rPr>
        <w:t>local government</w:t>
      </w:r>
      <w:r w:rsidR="00CD1DD6" w:rsidRPr="00153964">
        <w:rPr>
          <w:rFonts w:asciiTheme="minorHAnsi" w:hAnsiTheme="minorHAnsi" w:cstheme="minorHAnsi"/>
          <w:sz w:val="20"/>
          <w:szCs w:val="20"/>
        </w:rPr>
        <w:t xml:space="preserve"> shall adopt or pass an official act or resolution authorizing the filing of the application,</w:t>
      </w:r>
      <w:r w:rsidR="00BA790C" w:rsidRPr="00153964">
        <w:rPr>
          <w:rFonts w:asciiTheme="minorHAnsi" w:hAnsiTheme="minorHAnsi" w:cstheme="minorHAnsi"/>
          <w:sz w:val="20"/>
          <w:szCs w:val="20"/>
        </w:rPr>
        <w:t xml:space="preserve"> </w:t>
      </w:r>
      <w:r w:rsidR="005A7961" w:rsidRPr="00153964">
        <w:rPr>
          <w:rFonts w:asciiTheme="minorHAnsi" w:hAnsiTheme="minorHAnsi" w:cstheme="minorHAnsi"/>
          <w:sz w:val="20"/>
          <w:szCs w:val="20"/>
        </w:rPr>
        <w:t xml:space="preserve">all </w:t>
      </w:r>
      <w:r w:rsidR="00CD1DD6" w:rsidRPr="00153964">
        <w:rPr>
          <w:rFonts w:asciiTheme="minorHAnsi" w:hAnsiTheme="minorHAnsi" w:cstheme="minorHAnsi"/>
          <w:sz w:val="20"/>
          <w:szCs w:val="20"/>
        </w:rPr>
        <w:t>assurances, and certifications contained therein, directing and authorizing the person identified as the official representative of the applicant and to provide such additional information as may be required.  All resolutions must be signed by the chief elected official and</w:t>
      </w:r>
      <w:r w:rsidR="00651EFE" w:rsidRPr="00153964">
        <w:rPr>
          <w:rFonts w:asciiTheme="minorHAnsi" w:hAnsiTheme="minorHAnsi" w:cstheme="minorHAnsi"/>
          <w:sz w:val="20"/>
          <w:szCs w:val="20"/>
        </w:rPr>
        <w:t xml:space="preserve"> at least one corresponding official (city council member, county clerk, etc. or Notary when applicable)</w:t>
      </w:r>
      <w:r w:rsidR="00CD1DD6" w:rsidRPr="00153964">
        <w:rPr>
          <w:rFonts w:asciiTheme="minorHAnsi" w:hAnsiTheme="minorHAnsi" w:cstheme="minorHAnsi"/>
          <w:sz w:val="20"/>
          <w:szCs w:val="20"/>
        </w:rPr>
        <w:t>.</w:t>
      </w:r>
    </w:p>
    <w:p w14:paraId="509A1B22" w14:textId="77777777" w:rsidR="00651EFE" w:rsidRPr="00153964" w:rsidRDefault="00651EFE" w:rsidP="00CD1DD6">
      <w:pPr>
        <w:tabs>
          <w:tab w:val="left" w:pos="360"/>
        </w:tabs>
        <w:ind w:left="1440" w:hanging="1440"/>
        <w:jc w:val="both"/>
        <w:rPr>
          <w:rFonts w:asciiTheme="minorHAnsi" w:hAnsiTheme="minorHAnsi" w:cstheme="minorHAnsi"/>
          <w:sz w:val="20"/>
          <w:szCs w:val="20"/>
        </w:rPr>
      </w:pPr>
    </w:p>
    <w:p w14:paraId="430FCCE1" w14:textId="77777777" w:rsidR="00B554EF" w:rsidRPr="00153964" w:rsidRDefault="00CD1DD6" w:rsidP="00CD1DD6">
      <w:pPr>
        <w:tabs>
          <w:tab w:val="left" w:pos="360"/>
        </w:tabs>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ab/>
      </w:r>
      <w:r w:rsidRPr="00153964">
        <w:rPr>
          <w:rFonts w:asciiTheme="minorHAnsi" w:hAnsiTheme="minorHAnsi" w:cstheme="minorHAnsi"/>
          <w:b/>
          <w:sz w:val="20"/>
          <w:szCs w:val="20"/>
        </w:rPr>
        <w:tab/>
        <w:t>Project Maps and Location</w:t>
      </w:r>
    </w:p>
    <w:p w14:paraId="5033B24C" w14:textId="77777777" w:rsidR="00692C3A" w:rsidRPr="00153964" w:rsidRDefault="00B554EF" w:rsidP="00CD1DD6">
      <w:pPr>
        <w:tabs>
          <w:tab w:val="left" w:pos="360"/>
        </w:tabs>
        <w:ind w:left="1440" w:hanging="1440"/>
        <w:jc w:val="both"/>
        <w:rPr>
          <w:rFonts w:asciiTheme="minorHAnsi" w:hAnsiTheme="minorHAnsi" w:cstheme="minorHAnsi"/>
          <w:sz w:val="20"/>
          <w:szCs w:val="20"/>
        </w:rPr>
      </w:pPr>
      <w:r w:rsidRPr="00153964">
        <w:rPr>
          <w:rFonts w:asciiTheme="minorHAnsi" w:hAnsiTheme="minorHAnsi" w:cstheme="minorHAnsi"/>
          <w:b/>
          <w:sz w:val="20"/>
          <w:szCs w:val="20"/>
        </w:rPr>
        <w:tab/>
      </w:r>
      <w:r w:rsidRPr="00153964">
        <w:rPr>
          <w:rFonts w:asciiTheme="minorHAnsi" w:hAnsiTheme="minorHAnsi" w:cstheme="minorHAnsi"/>
          <w:b/>
          <w:sz w:val="20"/>
          <w:szCs w:val="20"/>
        </w:rPr>
        <w:tab/>
      </w:r>
      <w:r w:rsidR="00CD1DD6" w:rsidRPr="00153964">
        <w:rPr>
          <w:rFonts w:asciiTheme="minorHAnsi" w:hAnsiTheme="minorHAnsi" w:cstheme="minorHAnsi"/>
          <w:sz w:val="20"/>
          <w:szCs w:val="20"/>
        </w:rPr>
        <w:t xml:space="preserve">The project area(s) must be described in sufficient terms to permit affected citizens the ability to comment upon the proposed project and for the </w:t>
      </w:r>
      <w:r w:rsidR="00F31251" w:rsidRPr="00153964">
        <w:rPr>
          <w:rFonts w:asciiTheme="minorHAnsi" w:hAnsiTheme="minorHAnsi" w:cstheme="minorHAnsi"/>
          <w:sz w:val="20"/>
          <w:szCs w:val="20"/>
        </w:rPr>
        <w:t>State</w:t>
      </w:r>
      <w:r w:rsidR="00CD1DD6" w:rsidRPr="00153964">
        <w:rPr>
          <w:rFonts w:asciiTheme="minorHAnsi" w:hAnsiTheme="minorHAnsi" w:cstheme="minorHAnsi"/>
          <w:sz w:val="20"/>
          <w:szCs w:val="20"/>
        </w:rPr>
        <w:t xml:space="preserve"> to know exactly where activities are to be </w:t>
      </w:r>
      <w:r w:rsidR="008E672C" w:rsidRPr="00153964">
        <w:rPr>
          <w:rFonts w:asciiTheme="minorHAnsi" w:hAnsiTheme="minorHAnsi" w:cstheme="minorHAnsi"/>
          <w:sz w:val="20"/>
          <w:szCs w:val="20"/>
        </w:rPr>
        <w:t>conducted</w:t>
      </w:r>
      <w:r w:rsidR="00CD1DD6" w:rsidRPr="00153964">
        <w:rPr>
          <w:rFonts w:asciiTheme="minorHAnsi" w:hAnsiTheme="minorHAnsi" w:cstheme="minorHAnsi"/>
          <w:sz w:val="20"/>
          <w:szCs w:val="20"/>
        </w:rPr>
        <w:t xml:space="preserve">.  Maps must include topographical, aerial with project area defined, and driving </w:t>
      </w:r>
      <w:r w:rsidR="008E672C" w:rsidRPr="00153964">
        <w:rPr>
          <w:rFonts w:asciiTheme="minorHAnsi" w:hAnsiTheme="minorHAnsi" w:cstheme="minorHAnsi"/>
          <w:sz w:val="20"/>
          <w:szCs w:val="20"/>
        </w:rPr>
        <w:t>instructions</w:t>
      </w:r>
      <w:r w:rsidR="00CD1DD6" w:rsidRPr="00153964">
        <w:rPr>
          <w:rFonts w:asciiTheme="minorHAnsi" w:hAnsiTheme="minorHAnsi" w:cstheme="minorHAnsi"/>
          <w:sz w:val="20"/>
          <w:szCs w:val="20"/>
        </w:rPr>
        <w:t xml:space="preserve"> to location.  </w:t>
      </w:r>
      <w:r w:rsidR="00CD1DD6" w:rsidRPr="00153964">
        <w:rPr>
          <w:rFonts w:asciiTheme="minorHAnsi" w:hAnsiTheme="minorHAnsi" w:cstheme="minorHAnsi"/>
          <w:sz w:val="20"/>
          <w:szCs w:val="20"/>
          <w:u w:val="single"/>
        </w:rPr>
        <w:t>The area(s) need to be related to affected enumeration districts, census tracts, and block groups showing boundaries and identification of specific activities to be undertaken</w:t>
      </w:r>
      <w:r w:rsidR="00CD1DD6" w:rsidRPr="00153964">
        <w:rPr>
          <w:rFonts w:asciiTheme="minorHAnsi" w:hAnsiTheme="minorHAnsi" w:cstheme="minorHAnsi"/>
          <w:sz w:val="20"/>
          <w:szCs w:val="20"/>
        </w:rPr>
        <w:t>.</w:t>
      </w:r>
      <w:r w:rsidR="008E672C" w:rsidRPr="00153964">
        <w:rPr>
          <w:rFonts w:asciiTheme="minorHAnsi" w:hAnsiTheme="minorHAnsi" w:cstheme="minorHAnsi"/>
          <w:sz w:val="20"/>
          <w:szCs w:val="20"/>
        </w:rPr>
        <w:t xml:space="preserve"> </w:t>
      </w:r>
      <w:r w:rsidR="00CD1DD6" w:rsidRPr="00153964">
        <w:rPr>
          <w:rFonts w:asciiTheme="minorHAnsi" w:hAnsiTheme="minorHAnsi" w:cstheme="minorHAnsi"/>
          <w:b/>
          <w:sz w:val="20"/>
          <w:szCs w:val="20"/>
        </w:rPr>
        <w:t xml:space="preserve">Income survey data </w:t>
      </w:r>
      <w:r w:rsidR="00CD1DD6" w:rsidRPr="00153964">
        <w:rPr>
          <w:rFonts w:asciiTheme="minorHAnsi" w:hAnsiTheme="minorHAnsi" w:cstheme="minorHAnsi"/>
          <w:b/>
          <w:sz w:val="20"/>
          <w:szCs w:val="20"/>
          <w:u w:val="single"/>
        </w:rPr>
        <w:t>must</w:t>
      </w:r>
      <w:r w:rsidR="00CD1DD6" w:rsidRPr="00153964">
        <w:rPr>
          <w:rFonts w:asciiTheme="minorHAnsi" w:hAnsiTheme="minorHAnsi" w:cstheme="minorHAnsi"/>
          <w:b/>
          <w:sz w:val="20"/>
          <w:szCs w:val="20"/>
        </w:rPr>
        <w:t xml:space="preserve"> correspond to this service area</w:t>
      </w:r>
      <w:r w:rsidR="00CD1DD6" w:rsidRPr="00153964">
        <w:rPr>
          <w:rFonts w:asciiTheme="minorHAnsi" w:hAnsiTheme="minorHAnsi" w:cstheme="minorHAnsi"/>
          <w:sz w:val="20"/>
          <w:szCs w:val="20"/>
        </w:rPr>
        <w:t>.</w:t>
      </w:r>
    </w:p>
    <w:p w14:paraId="6A4BF04A" w14:textId="77777777" w:rsidR="005217F5" w:rsidRPr="00153964" w:rsidRDefault="005217F5" w:rsidP="00926BE8">
      <w:pPr>
        <w:tabs>
          <w:tab w:val="left" w:pos="1440"/>
        </w:tabs>
        <w:rPr>
          <w:rFonts w:asciiTheme="minorHAnsi" w:hAnsiTheme="minorHAnsi" w:cstheme="minorHAnsi"/>
          <w:b/>
          <w:sz w:val="20"/>
          <w:szCs w:val="20"/>
        </w:rPr>
      </w:pPr>
    </w:p>
    <w:p w14:paraId="7E4E292F" w14:textId="77777777" w:rsidR="001263A0" w:rsidRPr="00153964" w:rsidRDefault="00692C3A" w:rsidP="00413300">
      <w:pPr>
        <w:tabs>
          <w:tab w:val="left" w:pos="1440"/>
        </w:tabs>
        <w:ind w:left="1440" w:hanging="1440"/>
        <w:rPr>
          <w:rFonts w:asciiTheme="minorHAnsi" w:hAnsiTheme="minorHAnsi" w:cstheme="minorHAnsi"/>
          <w:b/>
          <w:sz w:val="20"/>
          <w:szCs w:val="20"/>
        </w:rPr>
      </w:pPr>
      <w:r w:rsidRPr="00153964">
        <w:rPr>
          <w:rFonts w:asciiTheme="minorHAnsi" w:hAnsiTheme="minorHAnsi" w:cstheme="minorHAnsi"/>
          <w:b/>
          <w:sz w:val="20"/>
          <w:szCs w:val="20"/>
        </w:rPr>
        <w:t xml:space="preserve">Section </w:t>
      </w:r>
      <w:r w:rsidR="001721CB" w:rsidRPr="00153964">
        <w:rPr>
          <w:rFonts w:asciiTheme="minorHAnsi" w:hAnsiTheme="minorHAnsi" w:cstheme="minorHAnsi"/>
          <w:b/>
          <w:sz w:val="20"/>
          <w:szCs w:val="20"/>
        </w:rPr>
        <w:t>8</w:t>
      </w:r>
      <w:r w:rsidRPr="00153964">
        <w:rPr>
          <w:rFonts w:asciiTheme="minorHAnsi" w:hAnsiTheme="minorHAnsi" w:cstheme="minorHAnsi"/>
          <w:sz w:val="20"/>
          <w:szCs w:val="20"/>
        </w:rPr>
        <w:tab/>
      </w:r>
      <w:r w:rsidRPr="00153964">
        <w:rPr>
          <w:rFonts w:asciiTheme="minorHAnsi" w:hAnsiTheme="minorHAnsi" w:cstheme="minorHAnsi"/>
          <w:b/>
          <w:sz w:val="20"/>
          <w:szCs w:val="20"/>
        </w:rPr>
        <w:t>Community and Housing Needs Assessment</w:t>
      </w:r>
      <w:r w:rsidR="001263A0" w:rsidRPr="00153964">
        <w:rPr>
          <w:rFonts w:asciiTheme="minorHAnsi" w:hAnsiTheme="minorHAnsi" w:cstheme="minorHAnsi"/>
          <w:b/>
          <w:sz w:val="20"/>
          <w:szCs w:val="20"/>
        </w:rPr>
        <w:t xml:space="preserve"> </w:t>
      </w:r>
    </w:p>
    <w:p w14:paraId="178EFC45" w14:textId="77777777" w:rsidR="00CD1DD6" w:rsidRPr="00153964" w:rsidRDefault="001263A0" w:rsidP="00413300">
      <w:pPr>
        <w:tabs>
          <w:tab w:val="left" w:pos="1440"/>
        </w:tabs>
        <w:ind w:left="1440" w:hanging="1440"/>
        <w:rPr>
          <w:rFonts w:asciiTheme="minorHAnsi" w:hAnsiTheme="minorHAnsi" w:cstheme="minorHAnsi"/>
          <w:sz w:val="20"/>
          <w:szCs w:val="20"/>
        </w:rPr>
      </w:pPr>
      <w:r w:rsidRPr="00153964">
        <w:rPr>
          <w:rFonts w:asciiTheme="minorHAnsi" w:hAnsiTheme="minorHAnsi" w:cstheme="minorHAnsi"/>
          <w:b/>
          <w:sz w:val="20"/>
          <w:szCs w:val="20"/>
        </w:rPr>
        <w:tab/>
      </w:r>
      <w:r w:rsidR="001C551D" w:rsidRPr="00153964">
        <w:rPr>
          <w:rFonts w:asciiTheme="minorHAnsi" w:hAnsiTheme="minorHAnsi" w:cstheme="minorHAnsi"/>
          <w:sz w:val="20"/>
          <w:szCs w:val="20"/>
        </w:rPr>
        <w:t>Please refer to the Instructions and Outline provided in this Guide.</w:t>
      </w:r>
    </w:p>
    <w:p w14:paraId="637090D9" w14:textId="77777777" w:rsidR="00E05B87" w:rsidRPr="00153964" w:rsidRDefault="00E05B87" w:rsidP="00926BE8">
      <w:pPr>
        <w:tabs>
          <w:tab w:val="left" w:pos="1440"/>
        </w:tabs>
        <w:rPr>
          <w:rFonts w:asciiTheme="minorHAnsi" w:hAnsiTheme="minorHAnsi" w:cstheme="minorHAnsi"/>
          <w:sz w:val="20"/>
          <w:szCs w:val="20"/>
        </w:rPr>
      </w:pPr>
    </w:p>
    <w:p w14:paraId="7071ADFE" w14:textId="77777777" w:rsidR="009F6D2A" w:rsidRPr="00153964" w:rsidRDefault="00E05B87" w:rsidP="009F6D2A">
      <w:pPr>
        <w:autoSpaceDE w:val="0"/>
        <w:autoSpaceDN w:val="0"/>
        <w:adjustRightInd w:val="0"/>
        <w:ind w:left="1440" w:hanging="1440"/>
        <w:jc w:val="both"/>
        <w:rPr>
          <w:rFonts w:asciiTheme="minorHAnsi" w:hAnsiTheme="minorHAnsi" w:cstheme="minorHAnsi"/>
          <w:b/>
          <w:sz w:val="20"/>
          <w:szCs w:val="20"/>
        </w:rPr>
      </w:pPr>
      <w:r w:rsidRPr="00153964">
        <w:rPr>
          <w:rFonts w:asciiTheme="minorHAnsi" w:hAnsiTheme="minorHAnsi" w:cstheme="minorHAnsi"/>
          <w:b/>
          <w:sz w:val="20"/>
          <w:szCs w:val="20"/>
        </w:rPr>
        <w:t>Section 9</w:t>
      </w:r>
      <w:r w:rsidRPr="00153964">
        <w:rPr>
          <w:rFonts w:asciiTheme="minorHAnsi" w:hAnsiTheme="minorHAnsi" w:cstheme="minorHAnsi"/>
          <w:sz w:val="20"/>
          <w:szCs w:val="20"/>
        </w:rPr>
        <w:tab/>
      </w:r>
      <w:r w:rsidRPr="00153964">
        <w:rPr>
          <w:rFonts w:asciiTheme="minorHAnsi" w:hAnsiTheme="minorHAnsi" w:cstheme="minorHAnsi"/>
          <w:b/>
          <w:sz w:val="20"/>
          <w:szCs w:val="20"/>
        </w:rPr>
        <w:t>FFATA</w:t>
      </w:r>
      <w:r w:rsidR="00BA2218" w:rsidRPr="00153964">
        <w:rPr>
          <w:rFonts w:asciiTheme="minorHAnsi" w:hAnsiTheme="minorHAnsi" w:cstheme="minorHAnsi"/>
          <w:b/>
          <w:sz w:val="20"/>
          <w:szCs w:val="20"/>
        </w:rPr>
        <w:t>/</w:t>
      </w:r>
      <w:r w:rsidRPr="00153964">
        <w:rPr>
          <w:rFonts w:asciiTheme="minorHAnsi" w:hAnsiTheme="minorHAnsi" w:cstheme="minorHAnsi"/>
          <w:b/>
          <w:sz w:val="20"/>
          <w:szCs w:val="20"/>
        </w:rPr>
        <w:t>S</w:t>
      </w:r>
      <w:r w:rsidR="009F6D2A" w:rsidRPr="00153964">
        <w:rPr>
          <w:rFonts w:asciiTheme="minorHAnsi" w:hAnsiTheme="minorHAnsi" w:cstheme="minorHAnsi"/>
          <w:b/>
          <w:sz w:val="20"/>
          <w:szCs w:val="20"/>
        </w:rPr>
        <w:t>AM</w:t>
      </w:r>
      <w:r w:rsidRPr="00153964">
        <w:rPr>
          <w:rFonts w:asciiTheme="minorHAnsi" w:hAnsiTheme="minorHAnsi" w:cstheme="minorHAnsi"/>
          <w:b/>
          <w:sz w:val="20"/>
          <w:szCs w:val="20"/>
        </w:rPr>
        <w:t>.</w:t>
      </w:r>
      <w:r w:rsidR="009F6D2A" w:rsidRPr="00153964">
        <w:rPr>
          <w:rFonts w:asciiTheme="minorHAnsi" w:hAnsiTheme="minorHAnsi" w:cstheme="minorHAnsi"/>
          <w:b/>
          <w:sz w:val="20"/>
          <w:szCs w:val="20"/>
        </w:rPr>
        <w:t>g</w:t>
      </w:r>
      <w:r w:rsidRPr="00153964">
        <w:rPr>
          <w:rFonts w:asciiTheme="minorHAnsi" w:hAnsiTheme="minorHAnsi" w:cstheme="minorHAnsi"/>
          <w:b/>
          <w:sz w:val="20"/>
          <w:szCs w:val="20"/>
        </w:rPr>
        <w:t>ov</w:t>
      </w:r>
      <w:r w:rsidR="00BA2218" w:rsidRPr="00153964">
        <w:rPr>
          <w:rFonts w:asciiTheme="minorHAnsi" w:hAnsiTheme="minorHAnsi" w:cstheme="minorHAnsi"/>
          <w:b/>
          <w:sz w:val="20"/>
          <w:szCs w:val="20"/>
        </w:rPr>
        <w:t>/</w:t>
      </w:r>
      <w:r w:rsidR="008E672C" w:rsidRPr="00153964">
        <w:rPr>
          <w:rFonts w:asciiTheme="minorHAnsi" w:hAnsiTheme="minorHAnsi" w:cstheme="minorHAnsi"/>
          <w:b/>
          <w:sz w:val="20"/>
          <w:szCs w:val="20"/>
        </w:rPr>
        <w:t xml:space="preserve">DUNS Number </w:t>
      </w:r>
      <w:r w:rsidRPr="00153964">
        <w:rPr>
          <w:rFonts w:asciiTheme="minorHAnsi" w:hAnsiTheme="minorHAnsi" w:cstheme="minorHAnsi"/>
          <w:b/>
          <w:sz w:val="20"/>
          <w:szCs w:val="20"/>
        </w:rPr>
        <w:t xml:space="preserve">Certifications    </w:t>
      </w:r>
    </w:p>
    <w:p w14:paraId="542CEF52" w14:textId="77777777" w:rsidR="00A91FF5" w:rsidRPr="00153964" w:rsidRDefault="00A91FF5" w:rsidP="009F6D2A">
      <w:pPr>
        <w:autoSpaceDE w:val="0"/>
        <w:autoSpaceDN w:val="0"/>
        <w:adjustRightInd w:val="0"/>
        <w:spacing w:after="200"/>
        <w:ind w:left="1440"/>
        <w:jc w:val="both"/>
        <w:rPr>
          <w:rFonts w:asciiTheme="minorHAnsi" w:hAnsiTheme="minorHAnsi" w:cstheme="minorHAnsi"/>
          <w:b/>
          <w:sz w:val="20"/>
          <w:szCs w:val="20"/>
        </w:rPr>
      </w:pPr>
      <w:r w:rsidRPr="00153964">
        <w:rPr>
          <w:rFonts w:asciiTheme="minorHAnsi" w:hAnsiTheme="minorHAnsi" w:cstheme="minorHAnsi"/>
          <w:color w:val="000000"/>
          <w:sz w:val="20"/>
          <w:szCs w:val="20"/>
        </w:rPr>
        <w:t>All applicant</w:t>
      </w:r>
      <w:r w:rsidR="00C24C0F" w:rsidRPr="00153964">
        <w:rPr>
          <w:rFonts w:asciiTheme="minorHAnsi" w:hAnsiTheme="minorHAnsi" w:cstheme="minorHAnsi"/>
          <w:color w:val="000000"/>
          <w:sz w:val="20"/>
          <w:szCs w:val="20"/>
        </w:rPr>
        <w:t xml:space="preserve">s and Grantees must have a Data </w:t>
      </w:r>
      <w:r w:rsidRPr="00153964">
        <w:rPr>
          <w:rFonts w:asciiTheme="minorHAnsi" w:hAnsiTheme="minorHAnsi" w:cstheme="minorHAnsi"/>
          <w:color w:val="000000"/>
          <w:sz w:val="20"/>
          <w:szCs w:val="20"/>
        </w:rPr>
        <w:t xml:space="preserve">Universal Numbering System (DUNS) </w:t>
      </w:r>
      <w:proofErr w:type="gramStart"/>
      <w:r w:rsidRPr="00153964">
        <w:rPr>
          <w:rFonts w:asciiTheme="minorHAnsi" w:hAnsiTheme="minorHAnsi" w:cstheme="minorHAnsi"/>
          <w:color w:val="000000"/>
          <w:sz w:val="20"/>
          <w:szCs w:val="20"/>
        </w:rPr>
        <w:t>number, and</w:t>
      </w:r>
      <w:proofErr w:type="gramEnd"/>
      <w:r w:rsidRPr="00153964">
        <w:rPr>
          <w:rFonts w:asciiTheme="minorHAnsi" w:hAnsiTheme="minorHAnsi" w:cstheme="minorHAnsi"/>
          <w:color w:val="000000"/>
          <w:sz w:val="20"/>
          <w:szCs w:val="20"/>
        </w:rPr>
        <w:t xml:space="preserve"> must register with the Federal System for Award Management (SAM) at </w:t>
      </w:r>
      <w:hyperlink r:id="rId19" w:history="1">
        <w:r w:rsidR="00DF2969" w:rsidRPr="00153964">
          <w:rPr>
            <w:rStyle w:val="Hyperlink"/>
            <w:rFonts w:asciiTheme="minorHAnsi" w:hAnsiTheme="minorHAnsi" w:cstheme="minorHAnsi"/>
            <w:sz w:val="20"/>
            <w:szCs w:val="20"/>
          </w:rPr>
          <w:t>www.SAM.gov</w:t>
        </w:r>
      </w:hyperlink>
      <w:r w:rsidRPr="00153964">
        <w:rPr>
          <w:rFonts w:asciiTheme="minorHAnsi" w:hAnsiTheme="minorHAnsi" w:cstheme="minorHAnsi"/>
          <w:color w:val="000000"/>
          <w:sz w:val="20"/>
          <w:szCs w:val="20"/>
        </w:rPr>
        <w:t>.</w:t>
      </w:r>
      <w:r w:rsidR="00DF2969" w:rsidRPr="00153964">
        <w:rPr>
          <w:rFonts w:asciiTheme="minorHAnsi" w:hAnsiTheme="minorHAnsi" w:cstheme="minorHAnsi"/>
          <w:color w:val="000000"/>
          <w:sz w:val="20"/>
          <w:szCs w:val="20"/>
        </w:rPr>
        <w:t xml:space="preserve">  </w:t>
      </w:r>
      <w:r w:rsidRPr="00153964">
        <w:rPr>
          <w:rFonts w:asciiTheme="minorHAnsi" w:hAnsiTheme="minorHAnsi" w:cstheme="minorHAnsi"/>
          <w:color w:val="000000"/>
          <w:sz w:val="20"/>
          <w:szCs w:val="20"/>
        </w:rPr>
        <w:t>The following steps are required:</w:t>
      </w:r>
    </w:p>
    <w:p w14:paraId="5AE5F4FA" w14:textId="77777777" w:rsidR="00A91FF5" w:rsidRPr="00153964" w:rsidRDefault="00A91FF5" w:rsidP="00551822">
      <w:pPr>
        <w:numPr>
          <w:ilvl w:val="0"/>
          <w:numId w:val="39"/>
        </w:numPr>
        <w:autoSpaceDE w:val="0"/>
        <w:autoSpaceDN w:val="0"/>
        <w:adjustRightInd w:val="0"/>
        <w:ind w:left="1800"/>
        <w:rPr>
          <w:rFonts w:asciiTheme="minorHAnsi" w:hAnsiTheme="minorHAnsi" w:cstheme="minorHAnsi"/>
          <w:color w:val="000000"/>
          <w:sz w:val="20"/>
          <w:szCs w:val="20"/>
        </w:rPr>
      </w:pPr>
      <w:r w:rsidRPr="00153964">
        <w:rPr>
          <w:rFonts w:asciiTheme="minorHAnsi" w:hAnsiTheme="minorHAnsi" w:cstheme="minorHAnsi"/>
          <w:b/>
          <w:bCs/>
          <w:color w:val="000000"/>
          <w:sz w:val="20"/>
          <w:szCs w:val="20"/>
        </w:rPr>
        <w:t xml:space="preserve">Step 1: Obtain a DUNS Number </w:t>
      </w:r>
    </w:p>
    <w:p w14:paraId="42F41301" w14:textId="77777777" w:rsidR="00A91FF5" w:rsidRPr="00153964" w:rsidRDefault="00A91FF5" w:rsidP="00A91FF5">
      <w:pPr>
        <w:autoSpaceDE w:val="0"/>
        <w:autoSpaceDN w:val="0"/>
        <w:adjustRightInd w:val="0"/>
        <w:ind w:left="1800"/>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 xml:space="preserve">A DUNS number, assigned by Dun &amp; Bradstreet, is required to register in </w:t>
      </w:r>
      <w:r w:rsidR="00AB7B5E" w:rsidRPr="00153964">
        <w:rPr>
          <w:rFonts w:asciiTheme="minorHAnsi" w:hAnsiTheme="minorHAnsi" w:cstheme="minorHAnsi"/>
          <w:color w:val="000000"/>
          <w:sz w:val="20"/>
          <w:szCs w:val="20"/>
        </w:rPr>
        <w:t>SAM</w:t>
      </w:r>
      <w:r w:rsidRPr="00153964">
        <w:rPr>
          <w:rFonts w:asciiTheme="minorHAnsi" w:hAnsiTheme="minorHAnsi" w:cstheme="minorHAnsi"/>
          <w:color w:val="000000"/>
          <w:sz w:val="20"/>
          <w:szCs w:val="20"/>
        </w:rPr>
        <w:t xml:space="preserve">.gov. If the applicant does not already have a DUNS Number, please advise </w:t>
      </w:r>
      <w:r w:rsidR="00AB7B5E" w:rsidRPr="00153964">
        <w:rPr>
          <w:rFonts w:asciiTheme="minorHAnsi" w:hAnsiTheme="minorHAnsi" w:cstheme="minorHAnsi"/>
          <w:color w:val="000000"/>
          <w:sz w:val="20"/>
          <w:szCs w:val="20"/>
        </w:rPr>
        <w:t>applicant</w:t>
      </w:r>
      <w:r w:rsidRPr="00153964">
        <w:rPr>
          <w:rFonts w:asciiTheme="minorHAnsi" w:hAnsiTheme="minorHAnsi" w:cstheme="minorHAnsi"/>
          <w:color w:val="000000"/>
          <w:sz w:val="20"/>
          <w:szCs w:val="20"/>
        </w:rPr>
        <w:t xml:space="preserve"> to visit </w:t>
      </w:r>
      <w:hyperlink r:id="rId20" w:history="1">
        <w:r w:rsidR="00AB7B5E" w:rsidRPr="00153964">
          <w:rPr>
            <w:rStyle w:val="Hyperlink"/>
            <w:rFonts w:asciiTheme="minorHAnsi" w:hAnsiTheme="minorHAnsi" w:cstheme="minorHAnsi"/>
            <w:sz w:val="20"/>
            <w:szCs w:val="20"/>
          </w:rPr>
          <w:t>www.dnb.com</w:t>
        </w:r>
      </w:hyperlink>
      <w:r w:rsidR="00AB7B5E" w:rsidRPr="00153964">
        <w:rPr>
          <w:rFonts w:asciiTheme="minorHAnsi" w:hAnsiTheme="minorHAnsi" w:cstheme="minorHAnsi"/>
          <w:color w:val="000000"/>
          <w:sz w:val="20"/>
          <w:szCs w:val="20"/>
        </w:rPr>
        <w:t xml:space="preserve"> </w:t>
      </w:r>
      <w:r w:rsidRPr="00153964">
        <w:rPr>
          <w:rFonts w:asciiTheme="minorHAnsi" w:hAnsiTheme="minorHAnsi" w:cstheme="minorHAnsi"/>
          <w:color w:val="000000"/>
          <w:sz w:val="20"/>
          <w:szCs w:val="20"/>
        </w:rPr>
        <w:t xml:space="preserve">or call 1-866-653-1344. Most organizations will be assigned a nine-digit number. </w:t>
      </w:r>
      <w:r w:rsidRPr="00153964">
        <w:rPr>
          <w:rFonts w:asciiTheme="minorHAnsi" w:hAnsiTheme="minorHAnsi" w:cstheme="minorHAnsi"/>
          <w:color w:val="000000"/>
          <w:sz w:val="20"/>
          <w:szCs w:val="20"/>
          <w:lang w:val="en"/>
        </w:rPr>
        <w:t xml:space="preserve">The DUNS number will be used as the unique identifier for registration at </w:t>
      </w:r>
      <w:hyperlink r:id="rId21" w:history="1">
        <w:r w:rsidR="00AB7B5E" w:rsidRPr="00153964">
          <w:rPr>
            <w:rStyle w:val="Hyperlink"/>
            <w:rFonts w:asciiTheme="minorHAnsi" w:hAnsiTheme="minorHAnsi" w:cstheme="minorHAnsi"/>
            <w:sz w:val="20"/>
            <w:szCs w:val="20"/>
            <w:lang w:val="en"/>
          </w:rPr>
          <w:t>www.SAM.gov</w:t>
        </w:r>
      </w:hyperlink>
      <w:r w:rsidR="00AB7B5E" w:rsidRPr="00153964">
        <w:rPr>
          <w:rFonts w:asciiTheme="minorHAnsi" w:hAnsiTheme="minorHAnsi" w:cstheme="minorHAnsi"/>
          <w:color w:val="000000"/>
          <w:sz w:val="20"/>
          <w:szCs w:val="20"/>
          <w:lang w:val="en"/>
        </w:rPr>
        <w:t>.</w:t>
      </w:r>
      <w:r w:rsidRPr="00153964">
        <w:rPr>
          <w:rFonts w:asciiTheme="minorHAnsi" w:hAnsiTheme="minorHAnsi" w:cstheme="minorHAnsi"/>
          <w:color w:val="000000"/>
          <w:sz w:val="20"/>
          <w:szCs w:val="20"/>
          <w:lang w:val="en"/>
        </w:rPr>
        <w:t xml:space="preserve"> </w:t>
      </w:r>
    </w:p>
    <w:p w14:paraId="2889F4B1" w14:textId="77777777" w:rsidR="00A91FF5" w:rsidRPr="00153964" w:rsidRDefault="00A91FF5" w:rsidP="00A91FF5">
      <w:pPr>
        <w:autoSpaceDE w:val="0"/>
        <w:autoSpaceDN w:val="0"/>
        <w:adjustRightInd w:val="0"/>
        <w:ind w:left="1800"/>
        <w:jc w:val="both"/>
        <w:rPr>
          <w:rFonts w:asciiTheme="minorHAnsi" w:hAnsiTheme="minorHAnsi" w:cstheme="minorHAnsi"/>
          <w:b/>
          <w:bCs/>
          <w:color w:val="000000"/>
          <w:sz w:val="20"/>
          <w:szCs w:val="20"/>
        </w:rPr>
      </w:pPr>
    </w:p>
    <w:p w14:paraId="4F7CF048" w14:textId="77777777" w:rsidR="00A91FF5" w:rsidRPr="00153964" w:rsidRDefault="00A91FF5" w:rsidP="00551822">
      <w:pPr>
        <w:numPr>
          <w:ilvl w:val="0"/>
          <w:numId w:val="38"/>
        </w:numPr>
        <w:autoSpaceDE w:val="0"/>
        <w:autoSpaceDN w:val="0"/>
        <w:adjustRightInd w:val="0"/>
        <w:ind w:left="1800"/>
        <w:rPr>
          <w:rFonts w:asciiTheme="minorHAnsi" w:hAnsiTheme="minorHAnsi" w:cstheme="minorHAnsi"/>
          <w:color w:val="000000"/>
          <w:sz w:val="20"/>
          <w:szCs w:val="20"/>
        </w:rPr>
      </w:pPr>
      <w:r w:rsidRPr="00153964">
        <w:rPr>
          <w:rFonts w:asciiTheme="minorHAnsi" w:hAnsiTheme="minorHAnsi" w:cstheme="minorHAnsi"/>
          <w:b/>
          <w:bCs/>
          <w:color w:val="000000"/>
          <w:sz w:val="20"/>
          <w:szCs w:val="20"/>
        </w:rPr>
        <w:t>Step 2: Register in S</w:t>
      </w:r>
      <w:r w:rsidR="005B6303" w:rsidRPr="00153964">
        <w:rPr>
          <w:rFonts w:asciiTheme="minorHAnsi" w:hAnsiTheme="minorHAnsi" w:cstheme="minorHAnsi"/>
          <w:b/>
          <w:bCs/>
          <w:color w:val="000000"/>
          <w:sz w:val="20"/>
          <w:szCs w:val="20"/>
        </w:rPr>
        <w:t>AM.g</w:t>
      </w:r>
      <w:r w:rsidRPr="00153964">
        <w:rPr>
          <w:rFonts w:asciiTheme="minorHAnsi" w:hAnsiTheme="minorHAnsi" w:cstheme="minorHAnsi"/>
          <w:b/>
          <w:bCs/>
          <w:color w:val="000000"/>
          <w:sz w:val="20"/>
          <w:szCs w:val="20"/>
        </w:rPr>
        <w:t xml:space="preserve">ov </w:t>
      </w:r>
    </w:p>
    <w:p w14:paraId="071AED06" w14:textId="77777777" w:rsidR="00E05B87" w:rsidRPr="00E05B87" w:rsidRDefault="00A91FF5" w:rsidP="004B4752">
      <w:pPr>
        <w:autoSpaceDE w:val="0"/>
        <w:autoSpaceDN w:val="0"/>
        <w:adjustRightInd w:val="0"/>
        <w:ind w:left="1800"/>
        <w:jc w:val="both"/>
        <w:rPr>
          <w:b/>
          <w:sz w:val="20"/>
          <w:szCs w:val="20"/>
        </w:rPr>
        <w:sectPr w:rsidR="00E05B87" w:rsidRPr="00E05B87" w:rsidSect="00EF695F">
          <w:headerReference w:type="default" r:id="rId22"/>
          <w:footerReference w:type="even" r:id="rId23"/>
          <w:footerReference w:type="default" r:id="rId24"/>
          <w:headerReference w:type="first" r:id="rId25"/>
          <w:footerReference w:type="first" r:id="rId26"/>
          <w:pgSz w:w="12240" w:h="15840"/>
          <w:pgMar w:top="1008" w:right="1440" w:bottom="1008" w:left="1440" w:header="720" w:footer="720" w:gutter="0"/>
          <w:cols w:space="720"/>
          <w:noEndnote/>
          <w:titlePg/>
          <w:docGrid w:linePitch="326"/>
        </w:sectPr>
      </w:pPr>
      <w:r w:rsidRPr="00153964">
        <w:rPr>
          <w:rFonts w:asciiTheme="minorHAnsi" w:hAnsiTheme="minorHAnsi" w:cstheme="minorHAnsi"/>
          <w:color w:val="000000"/>
          <w:sz w:val="20"/>
          <w:szCs w:val="20"/>
          <w:lang w:val="en"/>
        </w:rPr>
        <w:t xml:space="preserve">Registration in sam.gov is a required for application to the CDBG program.  </w:t>
      </w:r>
      <w:r w:rsidRPr="00153964">
        <w:rPr>
          <w:rFonts w:asciiTheme="minorHAnsi" w:hAnsiTheme="minorHAnsi" w:cstheme="minorHAnsi"/>
          <w:color w:val="000000"/>
          <w:sz w:val="20"/>
          <w:szCs w:val="20"/>
        </w:rPr>
        <w:t xml:space="preserve">Applicants cannot use the sam.gov registration of another agency. Registration is free of charge and may be completed at </w:t>
      </w:r>
      <w:hyperlink r:id="rId27" w:history="1">
        <w:r w:rsidR="00AB7B5E" w:rsidRPr="00153964">
          <w:rPr>
            <w:rStyle w:val="Hyperlink"/>
            <w:rFonts w:asciiTheme="minorHAnsi" w:hAnsiTheme="minorHAnsi" w:cstheme="minorHAnsi"/>
            <w:sz w:val="20"/>
            <w:szCs w:val="20"/>
          </w:rPr>
          <w:t>www.SAM.gov</w:t>
        </w:r>
      </w:hyperlink>
      <w:r w:rsidRPr="00153964">
        <w:rPr>
          <w:rFonts w:asciiTheme="minorHAnsi" w:hAnsiTheme="minorHAnsi" w:cstheme="minorHAnsi"/>
          <w:color w:val="000000"/>
          <w:sz w:val="20"/>
          <w:szCs w:val="20"/>
        </w:rPr>
        <w:t xml:space="preserve">.  </w:t>
      </w: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810231" w:rsidRPr="00153964" w14:paraId="3E876A92" w14:textId="77777777" w:rsidTr="00FF7380">
        <w:trPr>
          <w:trHeight w:val="342"/>
        </w:trPr>
        <w:tc>
          <w:tcPr>
            <w:tcW w:w="9360" w:type="dxa"/>
            <w:tcBorders>
              <w:bottom w:val="single" w:sz="12" w:space="0" w:color="FFFFFF" w:themeColor="background1"/>
            </w:tcBorders>
            <w:shd w:val="clear" w:color="auto" w:fill="000000" w:themeFill="text1"/>
            <w:vAlign w:val="center"/>
          </w:tcPr>
          <w:p w14:paraId="2F03C41D" w14:textId="77777777" w:rsidR="00810231" w:rsidRPr="00153964" w:rsidRDefault="00810231" w:rsidP="00B35178">
            <w:pPr>
              <w:jc w:val="center"/>
              <w:rPr>
                <w:rFonts w:asciiTheme="minorHAnsi" w:hAnsiTheme="minorHAnsi" w:cstheme="minorHAnsi"/>
                <w:b/>
                <w:color w:val="FFFFFF" w:themeColor="background1"/>
              </w:rPr>
            </w:pPr>
            <w:r w:rsidRPr="00153964">
              <w:rPr>
                <w:rFonts w:asciiTheme="minorHAnsi" w:hAnsiTheme="minorHAnsi" w:cstheme="minorHAnsi"/>
                <w:b/>
              </w:rPr>
              <w:lastRenderedPageBreak/>
              <w:t>SECTION 1 – PR</w:t>
            </w:r>
            <w:r w:rsidR="00C73CF5" w:rsidRPr="00153964">
              <w:rPr>
                <w:rFonts w:asciiTheme="minorHAnsi" w:hAnsiTheme="minorHAnsi" w:cstheme="minorHAnsi"/>
                <w:b/>
              </w:rPr>
              <w:t>OJECT SUMMARY</w:t>
            </w:r>
          </w:p>
        </w:tc>
      </w:tr>
      <w:tr w:rsidR="00810231" w:rsidRPr="00153964" w14:paraId="45BFF820"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6C103B4D" w14:textId="77777777" w:rsidR="00810231" w:rsidRPr="00153964" w:rsidRDefault="00E64163" w:rsidP="00164DEA">
            <w:pPr>
              <w:jc w:val="center"/>
              <w:rPr>
                <w:rFonts w:asciiTheme="minorHAnsi" w:hAnsiTheme="minorHAnsi" w:cstheme="minorHAnsi"/>
              </w:rPr>
            </w:pPr>
            <w:r w:rsidRPr="00153964">
              <w:rPr>
                <w:rFonts w:asciiTheme="minorHAnsi" w:hAnsiTheme="minorHAnsi" w:cstheme="minorHAnsi"/>
                <w:b/>
              </w:rPr>
              <w:t>1.1</w:t>
            </w:r>
            <w:r w:rsidR="00164DEA" w:rsidRPr="00153964">
              <w:rPr>
                <w:rFonts w:asciiTheme="minorHAnsi" w:hAnsiTheme="minorHAnsi" w:cstheme="minorHAnsi"/>
                <w:b/>
              </w:rPr>
              <w:t xml:space="preserve"> - </w:t>
            </w:r>
            <w:r w:rsidR="00C73CF5" w:rsidRPr="00153964">
              <w:rPr>
                <w:rFonts w:asciiTheme="minorHAnsi" w:hAnsiTheme="minorHAnsi" w:cstheme="minorHAnsi"/>
                <w:b/>
              </w:rPr>
              <w:t>Applicant Information</w:t>
            </w:r>
          </w:p>
        </w:tc>
      </w:tr>
    </w:tbl>
    <w:p w14:paraId="709EC6E7" w14:textId="77777777" w:rsidR="00810231" w:rsidRPr="00153964" w:rsidRDefault="00810231" w:rsidP="00CD1DD6">
      <w:pPr>
        <w:jc w:val="both"/>
        <w:rPr>
          <w:rFonts w:asciiTheme="minorHAnsi" w:hAnsiTheme="minorHAnsi" w:cstheme="minorHAnsi"/>
          <w:sz w:val="20"/>
          <w:szCs w:val="20"/>
        </w:rPr>
      </w:pPr>
    </w:p>
    <w:p w14:paraId="16417F9C" w14:textId="77777777" w:rsidR="00CD1DD6" w:rsidRPr="00153964" w:rsidRDefault="00F763CC" w:rsidP="00CD1DD6">
      <w:pPr>
        <w:tabs>
          <w:tab w:val="left" w:pos="720"/>
        </w:tabs>
        <w:ind w:left="720" w:hanging="720"/>
        <w:jc w:val="both"/>
        <w:rPr>
          <w:rFonts w:asciiTheme="minorHAnsi" w:hAnsiTheme="minorHAnsi" w:cstheme="minorHAnsi"/>
          <w:sz w:val="20"/>
          <w:szCs w:val="20"/>
        </w:rPr>
      </w:pPr>
      <w:r w:rsidRPr="00153964">
        <w:rPr>
          <w:rFonts w:asciiTheme="minorHAnsi" w:hAnsiTheme="minorHAnsi" w:cstheme="minorHAnsi"/>
          <w:sz w:val="20"/>
          <w:szCs w:val="20"/>
        </w:rPr>
        <w:t>Complete each item as requested on the application form.</w:t>
      </w: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93222F" w:rsidRPr="00153964" w14:paraId="69F06078" w14:textId="77777777" w:rsidTr="00FF7380">
        <w:trPr>
          <w:trHeight w:val="342"/>
        </w:trPr>
        <w:tc>
          <w:tcPr>
            <w:tcW w:w="9360" w:type="dxa"/>
            <w:tcBorders>
              <w:bottom w:val="single" w:sz="12" w:space="0" w:color="FFFFFF" w:themeColor="background1"/>
            </w:tcBorders>
            <w:shd w:val="clear" w:color="auto" w:fill="000000" w:themeFill="text1"/>
            <w:vAlign w:val="center"/>
          </w:tcPr>
          <w:p w14:paraId="69C94887" w14:textId="77777777" w:rsidR="0093222F" w:rsidRPr="00153964" w:rsidRDefault="0093222F" w:rsidP="00B35178">
            <w:pPr>
              <w:jc w:val="center"/>
              <w:rPr>
                <w:rFonts w:asciiTheme="minorHAnsi" w:hAnsiTheme="minorHAnsi" w:cstheme="minorHAnsi"/>
                <w:b/>
                <w:color w:val="FFFFFF" w:themeColor="background1"/>
              </w:rPr>
            </w:pPr>
            <w:r w:rsidRPr="00153964">
              <w:rPr>
                <w:rFonts w:asciiTheme="minorHAnsi" w:hAnsiTheme="minorHAnsi" w:cstheme="minorHAnsi"/>
                <w:b/>
              </w:rPr>
              <w:t>SECTION 1 – PROJECT SUMMARY</w:t>
            </w:r>
          </w:p>
        </w:tc>
      </w:tr>
      <w:tr w:rsidR="0093222F" w:rsidRPr="00153964" w14:paraId="53ABAE62"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45B1DE58" w14:textId="77777777" w:rsidR="0093222F" w:rsidRPr="00153964" w:rsidRDefault="00E64163" w:rsidP="00164DEA">
            <w:pPr>
              <w:jc w:val="center"/>
              <w:rPr>
                <w:rFonts w:asciiTheme="minorHAnsi" w:hAnsiTheme="minorHAnsi" w:cstheme="minorHAnsi"/>
              </w:rPr>
            </w:pPr>
            <w:r w:rsidRPr="00153964">
              <w:rPr>
                <w:rFonts w:asciiTheme="minorHAnsi" w:hAnsiTheme="minorHAnsi" w:cstheme="minorHAnsi"/>
                <w:b/>
              </w:rPr>
              <w:t>1.2</w:t>
            </w:r>
            <w:r w:rsidR="00164DEA" w:rsidRPr="00153964">
              <w:rPr>
                <w:rFonts w:asciiTheme="minorHAnsi" w:hAnsiTheme="minorHAnsi" w:cstheme="minorHAnsi"/>
                <w:b/>
              </w:rPr>
              <w:t xml:space="preserve"> - </w:t>
            </w:r>
            <w:r w:rsidR="00F763CC" w:rsidRPr="00153964">
              <w:rPr>
                <w:rFonts w:asciiTheme="minorHAnsi" w:hAnsiTheme="minorHAnsi" w:cstheme="minorHAnsi"/>
                <w:b/>
              </w:rPr>
              <w:t>Project Overview</w:t>
            </w:r>
          </w:p>
        </w:tc>
      </w:tr>
    </w:tbl>
    <w:p w14:paraId="7C4DCC53" w14:textId="77777777" w:rsidR="00CD1DD6" w:rsidRPr="00153964" w:rsidRDefault="00CD1DD6" w:rsidP="00CD1DD6">
      <w:pPr>
        <w:rPr>
          <w:rFonts w:asciiTheme="minorHAnsi" w:hAnsiTheme="minorHAnsi" w:cstheme="minorHAnsi"/>
          <w:sz w:val="20"/>
          <w:szCs w:val="20"/>
        </w:rPr>
      </w:pPr>
    </w:p>
    <w:p w14:paraId="4FA48D7A" w14:textId="77777777" w:rsidR="00146548" w:rsidRPr="00153964" w:rsidRDefault="00164DEA" w:rsidP="00CD1DD6">
      <w:pPr>
        <w:tabs>
          <w:tab w:val="left" w:pos="720"/>
        </w:tabs>
        <w:jc w:val="both"/>
        <w:rPr>
          <w:rFonts w:asciiTheme="minorHAnsi" w:hAnsiTheme="minorHAnsi" w:cstheme="minorHAnsi"/>
          <w:b/>
          <w:sz w:val="20"/>
          <w:szCs w:val="20"/>
        </w:rPr>
      </w:pPr>
      <w:r w:rsidRPr="00153964">
        <w:rPr>
          <w:rFonts w:asciiTheme="minorHAnsi" w:hAnsiTheme="minorHAnsi" w:cstheme="minorHAnsi"/>
          <w:sz w:val="20"/>
          <w:szCs w:val="20"/>
        </w:rPr>
        <w:t>Provide a description</w:t>
      </w:r>
      <w:r w:rsidR="00F763CC" w:rsidRPr="00153964">
        <w:rPr>
          <w:rFonts w:asciiTheme="minorHAnsi" w:hAnsiTheme="minorHAnsi" w:cstheme="minorHAnsi"/>
          <w:sz w:val="20"/>
          <w:szCs w:val="20"/>
        </w:rPr>
        <w:t xml:space="preserve"> of the </w:t>
      </w:r>
      <w:r w:rsidR="00CD1DD6" w:rsidRPr="00153964">
        <w:rPr>
          <w:rFonts w:asciiTheme="minorHAnsi" w:hAnsiTheme="minorHAnsi" w:cstheme="minorHAnsi"/>
          <w:sz w:val="20"/>
          <w:szCs w:val="20"/>
        </w:rPr>
        <w:t xml:space="preserve">project to include the primary activities to be undertaken, their location, and the number of persons to be served.  </w:t>
      </w:r>
      <w:r w:rsidR="00CD1DD6" w:rsidRPr="00153964">
        <w:rPr>
          <w:rFonts w:asciiTheme="minorHAnsi" w:hAnsiTheme="minorHAnsi" w:cstheme="minorHAnsi"/>
          <w:b/>
          <w:sz w:val="20"/>
          <w:szCs w:val="20"/>
        </w:rPr>
        <w:t>Describe the activity in measurable terms</w:t>
      </w:r>
      <w:r w:rsidR="00CD1DD6" w:rsidRPr="00153964">
        <w:rPr>
          <w:rFonts w:asciiTheme="minorHAnsi" w:hAnsiTheme="minorHAnsi" w:cstheme="minorHAnsi"/>
          <w:sz w:val="20"/>
          <w:szCs w:val="20"/>
        </w:rPr>
        <w:t xml:space="preserve">, </w:t>
      </w:r>
      <w:r w:rsidR="001F07F4" w:rsidRPr="00153964">
        <w:rPr>
          <w:rFonts w:asciiTheme="minorHAnsi" w:hAnsiTheme="minorHAnsi" w:cstheme="minorHAnsi"/>
          <w:sz w:val="20"/>
          <w:szCs w:val="20"/>
        </w:rPr>
        <w:t xml:space="preserve">such </w:t>
      </w:r>
      <w:r w:rsidR="005B2983" w:rsidRPr="00153964">
        <w:rPr>
          <w:rFonts w:asciiTheme="minorHAnsi" w:hAnsiTheme="minorHAnsi" w:cstheme="minorHAnsi"/>
          <w:sz w:val="20"/>
          <w:szCs w:val="20"/>
        </w:rPr>
        <w:t xml:space="preserve">as </w:t>
      </w:r>
      <w:r w:rsidR="00AB7B5E" w:rsidRPr="00153964">
        <w:rPr>
          <w:rFonts w:asciiTheme="minorHAnsi" w:hAnsiTheme="minorHAnsi" w:cstheme="minorHAnsi"/>
          <w:sz w:val="20"/>
          <w:szCs w:val="20"/>
        </w:rPr>
        <w:t>“</w:t>
      </w:r>
      <w:r w:rsidR="005B2983" w:rsidRPr="00153964">
        <w:rPr>
          <w:rFonts w:asciiTheme="minorHAnsi" w:hAnsiTheme="minorHAnsi" w:cstheme="minorHAnsi"/>
          <w:sz w:val="20"/>
          <w:szCs w:val="20"/>
        </w:rPr>
        <w:t>construction</w:t>
      </w:r>
      <w:r w:rsidR="00CD1DD6" w:rsidRPr="00153964">
        <w:rPr>
          <w:rFonts w:asciiTheme="minorHAnsi" w:hAnsiTheme="minorHAnsi" w:cstheme="minorHAnsi"/>
          <w:sz w:val="20"/>
          <w:szCs w:val="20"/>
        </w:rPr>
        <w:t xml:space="preserve"> of new water service on Fifth Street to include 3,700 linear feet of water line and a 50,000-gallon water storage tank</w:t>
      </w:r>
      <w:r w:rsidR="00F763CC" w:rsidRPr="00153964">
        <w:rPr>
          <w:rFonts w:asciiTheme="minorHAnsi" w:hAnsiTheme="minorHAnsi" w:cstheme="minorHAnsi"/>
          <w:sz w:val="20"/>
          <w:szCs w:val="20"/>
        </w:rPr>
        <w:t xml:space="preserve"> to serve 50 new households and improve service to 25 existing households</w:t>
      </w:r>
      <w:r w:rsidR="00CD1DD6" w:rsidRPr="00153964">
        <w:rPr>
          <w:rFonts w:asciiTheme="minorHAnsi" w:hAnsiTheme="minorHAnsi" w:cstheme="minorHAnsi"/>
          <w:sz w:val="20"/>
          <w:szCs w:val="20"/>
        </w:rPr>
        <w:t>.</w:t>
      </w:r>
      <w:r w:rsidR="00AB7B5E" w:rsidRPr="00153964">
        <w:rPr>
          <w:rFonts w:asciiTheme="minorHAnsi" w:hAnsiTheme="minorHAnsi" w:cstheme="minorHAnsi"/>
          <w:sz w:val="20"/>
          <w:szCs w:val="20"/>
        </w:rPr>
        <w:t>”</w:t>
      </w:r>
      <w:r w:rsidR="00CD1DD6" w:rsidRPr="00153964">
        <w:rPr>
          <w:rFonts w:asciiTheme="minorHAnsi" w:hAnsiTheme="minorHAnsi" w:cstheme="minorHAnsi"/>
          <w:b/>
          <w:sz w:val="20"/>
          <w:szCs w:val="20"/>
        </w:rPr>
        <w:t xml:space="preserve">  </w:t>
      </w:r>
    </w:p>
    <w:p w14:paraId="76D46EF0" w14:textId="77777777" w:rsidR="00C9440D" w:rsidRPr="00153964" w:rsidRDefault="00C9440D" w:rsidP="00C9440D">
      <w:pPr>
        <w:jc w:val="center"/>
        <w:rPr>
          <w:rFonts w:asciiTheme="minorHAnsi" w:hAnsiTheme="minorHAnsi" w:cstheme="minorHAnsi"/>
          <w:b/>
          <w:sz w:val="18"/>
          <w:szCs w:val="36"/>
        </w:rPr>
      </w:pPr>
    </w:p>
    <w:p w14:paraId="4EB0E36C" w14:textId="77777777" w:rsidR="00C9440D" w:rsidRPr="00153964" w:rsidRDefault="00D87400" w:rsidP="004B3D08">
      <w:pPr>
        <w:tabs>
          <w:tab w:val="left" w:pos="720"/>
        </w:tabs>
        <w:jc w:val="both"/>
        <w:rPr>
          <w:rFonts w:asciiTheme="minorHAnsi" w:hAnsiTheme="minorHAnsi" w:cstheme="minorHAnsi"/>
          <w:sz w:val="20"/>
          <w:szCs w:val="20"/>
        </w:rPr>
      </w:pPr>
      <w:r w:rsidRPr="00153964">
        <w:rPr>
          <w:rFonts w:asciiTheme="minorHAnsi" w:hAnsiTheme="minorHAnsi" w:cstheme="minorHAnsi"/>
          <w:sz w:val="20"/>
          <w:szCs w:val="20"/>
        </w:rPr>
        <w:t>Complete</w:t>
      </w:r>
      <w:r w:rsidR="00C9440D" w:rsidRPr="00153964">
        <w:rPr>
          <w:rFonts w:asciiTheme="minorHAnsi" w:hAnsiTheme="minorHAnsi" w:cstheme="minorHAnsi"/>
          <w:sz w:val="20"/>
          <w:szCs w:val="20"/>
        </w:rPr>
        <w:t xml:space="preserve"> the information </w:t>
      </w:r>
      <w:r w:rsidR="00AB7B5E" w:rsidRPr="00153964">
        <w:rPr>
          <w:rFonts w:asciiTheme="minorHAnsi" w:hAnsiTheme="minorHAnsi" w:cstheme="minorHAnsi"/>
          <w:sz w:val="20"/>
          <w:szCs w:val="20"/>
        </w:rPr>
        <w:t>on</w:t>
      </w:r>
      <w:r w:rsidR="00C9440D" w:rsidRPr="00153964">
        <w:rPr>
          <w:rFonts w:asciiTheme="minorHAnsi" w:hAnsiTheme="minorHAnsi" w:cstheme="minorHAnsi"/>
          <w:sz w:val="20"/>
          <w:szCs w:val="20"/>
        </w:rPr>
        <w:t xml:space="preserve"> </w:t>
      </w:r>
      <w:r w:rsidR="00C9440D" w:rsidRPr="008476B5">
        <w:rPr>
          <w:rFonts w:asciiTheme="minorHAnsi" w:hAnsiTheme="minorHAnsi" w:cstheme="minorHAnsi"/>
          <w:sz w:val="20"/>
          <w:szCs w:val="20"/>
        </w:rPr>
        <w:t xml:space="preserve">page </w:t>
      </w:r>
      <w:r w:rsidR="00164DEA" w:rsidRPr="008476B5">
        <w:rPr>
          <w:rFonts w:asciiTheme="minorHAnsi" w:hAnsiTheme="minorHAnsi" w:cstheme="minorHAnsi"/>
          <w:sz w:val="20"/>
          <w:szCs w:val="20"/>
        </w:rPr>
        <w:t>5</w:t>
      </w:r>
      <w:r w:rsidR="00AB7B5E" w:rsidRPr="00153964">
        <w:rPr>
          <w:rFonts w:asciiTheme="minorHAnsi" w:hAnsiTheme="minorHAnsi" w:cstheme="minorHAnsi"/>
          <w:sz w:val="20"/>
          <w:szCs w:val="20"/>
        </w:rPr>
        <w:t xml:space="preserve"> of the Application</w:t>
      </w:r>
      <w:r w:rsidR="00C9440D" w:rsidRPr="00153964">
        <w:rPr>
          <w:rFonts w:asciiTheme="minorHAnsi" w:hAnsiTheme="minorHAnsi" w:cstheme="minorHAnsi"/>
          <w:sz w:val="20"/>
          <w:szCs w:val="20"/>
        </w:rPr>
        <w:t xml:space="preserve">. Refer to those answers and all other pertinent project information that will create a narrative description which provides in depth discussion of the nature </w:t>
      </w:r>
      <w:r w:rsidR="00AB7B5E" w:rsidRPr="00153964">
        <w:rPr>
          <w:rFonts w:asciiTheme="minorHAnsi" w:hAnsiTheme="minorHAnsi" w:cstheme="minorHAnsi"/>
          <w:sz w:val="20"/>
          <w:szCs w:val="20"/>
        </w:rPr>
        <w:t>of</w:t>
      </w:r>
      <w:r w:rsidR="00C9440D" w:rsidRPr="00153964">
        <w:rPr>
          <w:rFonts w:asciiTheme="minorHAnsi" w:hAnsiTheme="minorHAnsi" w:cstheme="minorHAnsi"/>
          <w:sz w:val="20"/>
          <w:szCs w:val="20"/>
        </w:rPr>
        <w:t xml:space="preserve"> the project, the issues it will address and the population(s) it will serve. Identify incidental, delivery activities involved in carrying out the primary activity, </w:t>
      </w:r>
      <w:r w:rsidR="00531B23" w:rsidRPr="00153964">
        <w:rPr>
          <w:rFonts w:asciiTheme="minorHAnsi" w:hAnsiTheme="minorHAnsi" w:cstheme="minorHAnsi"/>
          <w:sz w:val="20"/>
          <w:szCs w:val="20"/>
        </w:rPr>
        <w:t>such as “…</w:t>
      </w:r>
      <w:r w:rsidR="00C9440D" w:rsidRPr="00153964">
        <w:rPr>
          <w:rFonts w:asciiTheme="minorHAnsi" w:hAnsiTheme="minorHAnsi" w:cstheme="minorHAnsi"/>
          <w:sz w:val="20"/>
          <w:szCs w:val="20"/>
        </w:rPr>
        <w:t>payment of 26 tap fees, land acquisition, 50 rights-of-way and 1.5 acres for the water storage tank relocation</w:t>
      </w:r>
      <w:r w:rsidR="00531B23" w:rsidRPr="00153964">
        <w:rPr>
          <w:rFonts w:asciiTheme="minorHAnsi" w:hAnsiTheme="minorHAnsi" w:cstheme="minorHAnsi"/>
          <w:sz w:val="20"/>
          <w:szCs w:val="20"/>
        </w:rPr>
        <w:t>.”</w:t>
      </w:r>
    </w:p>
    <w:p w14:paraId="73119859" w14:textId="77777777" w:rsidR="00C9440D" w:rsidRPr="00153964" w:rsidRDefault="00C9440D" w:rsidP="004B3D08">
      <w:pPr>
        <w:tabs>
          <w:tab w:val="left" w:pos="720"/>
        </w:tabs>
        <w:jc w:val="both"/>
        <w:rPr>
          <w:rFonts w:asciiTheme="minorHAnsi" w:hAnsiTheme="minorHAnsi" w:cstheme="minorHAnsi"/>
          <w:sz w:val="20"/>
          <w:szCs w:val="20"/>
        </w:rPr>
      </w:pPr>
    </w:p>
    <w:p w14:paraId="050E80AD" w14:textId="77777777" w:rsidR="00C9440D" w:rsidRPr="00153964" w:rsidRDefault="00C9440D" w:rsidP="004B3D08">
      <w:pPr>
        <w:jc w:val="both"/>
        <w:rPr>
          <w:rFonts w:asciiTheme="minorHAnsi" w:hAnsiTheme="minorHAnsi" w:cstheme="minorHAnsi"/>
          <w:sz w:val="20"/>
          <w:szCs w:val="22"/>
        </w:rPr>
      </w:pPr>
      <w:r w:rsidRPr="00153964">
        <w:rPr>
          <w:rFonts w:asciiTheme="minorHAnsi" w:hAnsiTheme="minorHAnsi" w:cstheme="minorHAnsi"/>
          <w:sz w:val="20"/>
          <w:szCs w:val="22"/>
        </w:rPr>
        <w:t>Discuss major project accomplishments to date</w:t>
      </w:r>
      <w:r w:rsidR="00247B28" w:rsidRPr="00153964">
        <w:rPr>
          <w:rFonts w:asciiTheme="minorHAnsi" w:hAnsiTheme="minorHAnsi" w:cstheme="minorHAnsi"/>
          <w:sz w:val="20"/>
          <w:szCs w:val="22"/>
        </w:rPr>
        <w:t>, if any</w:t>
      </w:r>
      <w:r w:rsidRPr="00153964">
        <w:rPr>
          <w:rFonts w:asciiTheme="minorHAnsi" w:hAnsiTheme="minorHAnsi" w:cstheme="minorHAnsi"/>
          <w:sz w:val="20"/>
          <w:szCs w:val="22"/>
        </w:rPr>
        <w:t>, including any funding that is already committed</w:t>
      </w:r>
      <w:r w:rsidR="00AB7B5E" w:rsidRPr="00153964">
        <w:rPr>
          <w:rFonts w:asciiTheme="minorHAnsi" w:hAnsiTheme="minorHAnsi" w:cstheme="minorHAnsi"/>
          <w:sz w:val="20"/>
          <w:szCs w:val="22"/>
        </w:rPr>
        <w:t>;</w:t>
      </w:r>
      <w:r w:rsidRPr="00153964">
        <w:rPr>
          <w:rFonts w:asciiTheme="minorHAnsi" w:hAnsiTheme="minorHAnsi" w:cstheme="minorHAnsi"/>
          <w:sz w:val="20"/>
          <w:szCs w:val="22"/>
        </w:rPr>
        <w:t xml:space="preserve"> the percentage of</w:t>
      </w:r>
      <w:r w:rsidR="00247B28" w:rsidRPr="00153964">
        <w:rPr>
          <w:rFonts w:asciiTheme="minorHAnsi" w:hAnsiTheme="minorHAnsi" w:cstheme="minorHAnsi"/>
          <w:sz w:val="20"/>
          <w:szCs w:val="22"/>
        </w:rPr>
        <w:t xml:space="preserve"> the</w:t>
      </w:r>
      <w:r w:rsidRPr="00153964">
        <w:rPr>
          <w:rFonts w:asciiTheme="minorHAnsi" w:hAnsiTheme="minorHAnsi" w:cstheme="minorHAnsi"/>
          <w:sz w:val="20"/>
          <w:szCs w:val="22"/>
        </w:rPr>
        <w:t xml:space="preserve"> final design that is complete and permits already in hand</w:t>
      </w:r>
      <w:r w:rsidR="00AB7B5E" w:rsidRPr="00153964">
        <w:rPr>
          <w:rFonts w:asciiTheme="minorHAnsi" w:hAnsiTheme="minorHAnsi" w:cstheme="minorHAnsi"/>
          <w:sz w:val="20"/>
          <w:szCs w:val="22"/>
        </w:rPr>
        <w:t>;</w:t>
      </w:r>
      <w:r w:rsidRPr="00153964">
        <w:rPr>
          <w:rFonts w:asciiTheme="minorHAnsi" w:hAnsiTheme="minorHAnsi" w:cstheme="minorHAnsi"/>
          <w:sz w:val="20"/>
          <w:szCs w:val="22"/>
        </w:rPr>
        <w:t xml:space="preserve"> the number of service sign-ups or information on letters of support</w:t>
      </w:r>
      <w:r w:rsidR="00AB7B5E" w:rsidRPr="00153964">
        <w:rPr>
          <w:rFonts w:asciiTheme="minorHAnsi" w:hAnsiTheme="minorHAnsi" w:cstheme="minorHAnsi"/>
          <w:sz w:val="20"/>
          <w:szCs w:val="22"/>
        </w:rPr>
        <w:t>;</w:t>
      </w:r>
      <w:r w:rsidRPr="00153964">
        <w:rPr>
          <w:rFonts w:asciiTheme="minorHAnsi" w:hAnsiTheme="minorHAnsi" w:cstheme="minorHAnsi"/>
          <w:sz w:val="20"/>
          <w:szCs w:val="22"/>
        </w:rPr>
        <w:t xml:space="preserve"> and petitions for service.</w:t>
      </w:r>
    </w:p>
    <w:p w14:paraId="186B2785" w14:textId="77777777" w:rsidR="00C9440D" w:rsidRPr="00153964" w:rsidRDefault="00C9440D" w:rsidP="004B3D08">
      <w:pPr>
        <w:jc w:val="both"/>
        <w:rPr>
          <w:rFonts w:asciiTheme="minorHAnsi" w:hAnsiTheme="minorHAnsi" w:cstheme="minorHAnsi"/>
          <w:sz w:val="20"/>
          <w:szCs w:val="22"/>
        </w:rPr>
      </w:pPr>
    </w:p>
    <w:p w14:paraId="61D7D568" w14:textId="77777777" w:rsidR="00C9440D" w:rsidRPr="00153964" w:rsidRDefault="00C9440D" w:rsidP="004B3D08">
      <w:pPr>
        <w:jc w:val="both"/>
        <w:rPr>
          <w:rFonts w:asciiTheme="minorHAnsi" w:hAnsiTheme="minorHAnsi" w:cstheme="minorHAnsi"/>
          <w:sz w:val="20"/>
          <w:szCs w:val="22"/>
        </w:rPr>
      </w:pPr>
      <w:r w:rsidRPr="00153964">
        <w:rPr>
          <w:rFonts w:asciiTheme="minorHAnsi" w:hAnsiTheme="minorHAnsi" w:cstheme="minorHAnsi"/>
          <w:sz w:val="20"/>
          <w:szCs w:val="22"/>
        </w:rPr>
        <w:t>Specifically address the justification for this project and the expected outcomes and effects for the beneficiaries, especially as it applies to the three primary commu</w:t>
      </w:r>
      <w:r w:rsidR="004B3D08" w:rsidRPr="00153964">
        <w:rPr>
          <w:rFonts w:asciiTheme="minorHAnsi" w:hAnsiTheme="minorHAnsi" w:cstheme="minorHAnsi"/>
          <w:sz w:val="20"/>
          <w:szCs w:val="22"/>
        </w:rPr>
        <w:t xml:space="preserve">nity development objectives </w:t>
      </w:r>
      <w:r w:rsidRPr="00153964">
        <w:rPr>
          <w:rFonts w:asciiTheme="minorHAnsi" w:hAnsiTheme="minorHAnsi" w:cstheme="minorHAnsi"/>
          <w:sz w:val="20"/>
          <w:szCs w:val="22"/>
        </w:rPr>
        <w:t>identified in the West Virginia Consolidated Action Plan</w:t>
      </w:r>
      <w:r w:rsidR="00531B23" w:rsidRPr="00153964">
        <w:rPr>
          <w:rFonts w:asciiTheme="minorHAnsi" w:hAnsiTheme="minorHAnsi" w:cstheme="minorHAnsi"/>
          <w:sz w:val="20"/>
          <w:szCs w:val="22"/>
        </w:rPr>
        <w:t xml:space="preserve">, </w:t>
      </w:r>
      <w:r w:rsidR="004B3D08" w:rsidRPr="00153964">
        <w:rPr>
          <w:rFonts w:asciiTheme="minorHAnsi" w:hAnsiTheme="minorHAnsi" w:cstheme="minorHAnsi"/>
          <w:sz w:val="20"/>
          <w:szCs w:val="22"/>
        </w:rPr>
        <w:t xml:space="preserve">as approved by HUD, </w:t>
      </w:r>
      <w:r w:rsidR="00531B23" w:rsidRPr="00153964">
        <w:rPr>
          <w:rFonts w:asciiTheme="minorHAnsi" w:hAnsiTheme="minorHAnsi" w:cstheme="minorHAnsi"/>
          <w:sz w:val="20"/>
          <w:szCs w:val="22"/>
        </w:rPr>
        <w:t>as follows</w:t>
      </w:r>
      <w:r w:rsidRPr="00153964">
        <w:rPr>
          <w:rFonts w:asciiTheme="minorHAnsi" w:hAnsiTheme="minorHAnsi" w:cstheme="minorHAnsi"/>
          <w:sz w:val="20"/>
          <w:szCs w:val="22"/>
        </w:rPr>
        <w:t>:</w:t>
      </w:r>
    </w:p>
    <w:p w14:paraId="3022EA8C" w14:textId="77777777" w:rsidR="00C9440D" w:rsidRPr="00153964" w:rsidRDefault="00C9440D" w:rsidP="00C9440D">
      <w:pPr>
        <w:rPr>
          <w:rFonts w:asciiTheme="minorHAnsi" w:hAnsiTheme="minorHAnsi" w:cstheme="minorHAnsi"/>
          <w:sz w:val="8"/>
          <w:szCs w:val="22"/>
        </w:rPr>
      </w:pPr>
    </w:p>
    <w:p w14:paraId="468CC8B0" w14:textId="77777777" w:rsidR="00C9440D" w:rsidRPr="00153964" w:rsidRDefault="00C9440D" w:rsidP="00836335">
      <w:pPr>
        <w:pStyle w:val="ListParagraph"/>
        <w:numPr>
          <w:ilvl w:val="0"/>
          <w:numId w:val="26"/>
        </w:numPr>
        <w:ind w:left="360"/>
        <w:rPr>
          <w:rFonts w:asciiTheme="minorHAnsi" w:hAnsiTheme="minorHAnsi" w:cstheme="minorHAnsi"/>
          <w:sz w:val="20"/>
          <w:szCs w:val="22"/>
        </w:rPr>
      </w:pPr>
      <w:r w:rsidRPr="00153964">
        <w:rPr>
          <w:rFonts w:asciiTheme="minorHAnsi" w:hAnsiTheme="minorHAnsi" w:cstheme="minorHAnsi"/>
          <w:sz w:val="20"/>
          <w:szCs w:val="22"/>
        </w:rPr>
        <w:t>Support local government efforts to provide affordable infrastructure systems;</w:t>
      </w:r>
    </w:p>
    <w:p w14:paraId="21FBDAE3" w14:textId="77777777" w:rsidR="00C9440D" w:rsidRPr="00153964" w:rsidRDefault="00C9440D" w:rsidP="00836335">
      <w:pPr>
        <w:pStyle w:val="ListParagraph"/>
        <w:numPr>
          <w:ilvl w:val="0"/>
          <w:numId w:val="26"/>
        </w:numPr>
        <w:ind w:left="360"/>
        <w:rPr>
          <w:rFonts w:asciiTheme="minorHAnsi" w:hAnsiTheme="minorHAnsi" w:cstheme="minorHAnsi"/>
          <w:sz w:val="20"/>
          <w:szCs w:val="22"/>
        </w:rPr>
      </w:pPr>
      <w:r w:rsidRPr="00153964">
        <w:rPr>
          <w:rFonts w:asciiTheme="minorHAnsi" w:hAnsiTheme="minorHAnsi" w:cstheme="minorHAnsi"/>
          <w:sz w:val="20"/>
          <w:szCs w:val="22"/>
        </w:rPr>
        <w:t>Support local community efforts to assist low-to moderate-income citizens to achieve an improved quality of life; and</w:t>
      </w:r>
      <w:r w:rsidR="00AB7B5E" w:rsidRPr="00153964">
        <w:rPr>
          <w:rFonts w:asciiTheme="minorHAnsi" w:hAnsiTheme="minorHAnsi" w:cstheme="minorHAnsi"/>
          <w:sz w:val="20"/>
          <w:szCs w:val="22"/>
        </w:rPr>
        <w:t>/or</w:t>
      </w:r>
    </w:p>
    <w:p w14:paraId="5608ECDD" w14:textId="77777777" w:rsidR="00C9440D" w:rsidRPr="00153964" w:rsidRDefault="00C9440D" w:rsidP="00836335">
      <w:pPr>
        <w:pStyle w:val="ListParagraph"/>
        <w:numPr>
          <w:ilvl w:val="0"/>
          <w:numId w:val="26"/>
        </w:numPr>
        <w:ind w:left="360"/>
        <w:rPr>
          <w:rFonts w:asciiTheme="minorHAnsi" w:hAnsiTheme="minorHAnsi" w:cstheme="minorHAnsi"/>
          <w:sz w:val="20"/>
          <w:szCs w:val="22"/>
        </w:rPr>
      </w:pPr>
      <w:r w:rsidRPr="00153964">
        <w:rPr>
          <w:rFonts w:asciiTheme="minorHAnsi" w:hAnsiTheme="minorHAnsi" w:cstheme="minorHAnsi"/>
          <w:sz w:val="20"/>
          <w:szCs w:val="22"/>
        </w:rPr>
        <w:t xml:space="preserve">Support job creation and retention efforts </w:t>
      </w:r>
    </w:p>
    <w:p w14:paraId="2F73AF2E" w14:textId="77777777" w:rsidR="00C9440D" w:rsidRPr="00153964" w:rsidRDefault="00C9440D" w:rsidP="00531B23">
      <w:pPr>
        <w:tabs>
          <w:tab w:val="left" w:pos="720"/>
        </w:tabs>
        <w:jc w:val="both"/>
        <w:rPr>
          <w:rFonts w:asciiTheme="minorHAnsi" w:hAnsiTheme="minorHAnsi" w:cstheme="minorHAnsi"/>
          <w:sz w:val="20"/>
          <w:szCs w:val="20"/>
        </w:rPr>
      </w:pPr>
    </w:p>
    <w:p w14:paraId="041449D6" w14:textId="77777777" w:rsidR="00C9440D" w:rsidRPr="00153964" w:rsidRDefault="00C9440D" w:rsidP="00531B23">
      <w:pPr>
        <w:jc w:val="both"/>
        <w:rPr>
          <w:rFonts w:asciiTheme="minorHAnsi" w:hAnsiTheme="minorHAnsi" w:cstheme="minorHAnsi"/>
          <w:sz w:val="20"/>
          <w:szCs w:val="20"/>
        </w:rPr>
      </w:pPr>
      <w:r w:rsidRPr="00153964">
        <w:rPr>
          <w:rFonts w:asciiTheme="minorHAnsi" w:hAnsiTheme="minorHAnsi" w:cstheme="minorHAnsi"/>
          <w:sz w:val="20"/>
          <w:szCs w:val="22"/>
        </w:rPr>
        <w:t xml:space="preserve">Include in your narrative project description the LMI figures given under </w:t>
      </w:r>
      <w:r w:rsidRPr="00153964">
        <w:rPr>
          <w:rFonts w:asciiTheme="minorHAnsi" w:hAnsiTheme="minorHAnsi" w:cstheme="minorHAnsi"/>
          <w:b/>
          <w:sz w:val="20"/>
          <w:szCs w:val="22"/>
        </w:rPr>
        <w:t>National Objective-Current &amp; Proposed Status</w:t>
      </w:r>
      <w:r w:rsidRPr="00153964">
        <w:rPr>
          <w:rFonts w:asciiTheme="minorHAnsi" w:hAnsiTheme="minorHAnsi" w:cstheme="minorHAnsi"/>
          <w:sz w:val="20"/>
          <w:szCs w:val="22"/>
        </w:rPr>
        <w:t xml:space="preserve"> on </w:t>
      </w:r>
      <w:r w:rsidR="00021C1D" w:rsidRPr="0093021D">
        <w:rPr>
          <w:rFonts w:asciiTheme="minorHAnsi" w:hAnsiTheme="minorHAnsi" w:cstheme="minorHAnsi"/>
          <w:sz w:val="20"/>
          <w:szCs w:val="22"/>
        </w:rPr>
        <w:t>P</w:t>
      </w:r>
      <w:r w:rsidRPr="0093021D">
        <w:rPr>
          <w:rFonts w:asciiTheme="minorHAnsi" w:hAnsiTheme="minorHAnsi" w:cstheme="minorHAnsi"/>
          <w:sz w:val="20"/>
          <w:szCs w:val="22"/>
        </w:rPr>
        <w:t xml:space="preserve">age </w:t>
      </w:r>
      <w:r w:rsidR="00021C1D" w:rsidRPr="0093021D">
        <w:rPr>
          <w:rFonts w:asciiTheme="minorHAnsi" w:hAnsiTheme="minorHAnsi" w:cstheme="minorHAnsi"/>
          <w:sz w:val="20"/>
          <w:szCs w:val="22"/>
        </w:rPr>
        <w:t>14</w:t>
      </w:r>
      <w:r w:rsidRPr="00153964">
        <w:rPr>
          <w:rFonts w:asciiTheme="minorHAnsi" w:hAnsiTheme="minorHAnsi" w:cstheme="minorHAnsi"/>
          <w:sz w:val="20"/>
          <w:szCs w:val="22"/>
        </w:rPr>
        <w:t xml:space="preserve"> of the application, and a breakdown of how the project serves existing or new customers. If there is a mix of both</w:t>
      </w:r>
      <w:r w:rsidR="00247B28" w:rsidRPr="00153964">
        <w:rPr>
          <w:rFonts w:asciiTheme="minorHAnsi" w:hAnsiTheme="minorHAnsi" w:cstheme="minorHAnsi"/>
          <w:sz w:val="20"/>
          <w:szCs w:val="22"/>
        </w:rPr>
        <w:t>,</w:t>
      </w:r>
      <w:r w:rsidRPr="00153964">
        <w:rPr>
          <w:rFonts w:asciiTheme="minorHAnsi" w:hAnsiTheme="minorHAnsi" w:cstheme="minorHAnsi"/>
          <w:sz w:val="20"/>
          <w:szCs w:val="22"/>
        </w:rPr>
        <w:t xml:space="preserve"> explain the service areas and the street/road names which differentiate replacement and new service.</w:t>
      </w:r>
      <w:r w:rsidRPr="00153964">
        <w:rPr>
          <w:rFonts w:asciiTheme="minorHAnsi" w:hAnsiTheme="minorHAnsi" w:cstheme="minorHAnsi"/>
          <w:sz w:val="20"/>
          <w:szCs w:val="20"/>
        </w:rPr>
        <w:t xml:space="preserve"> Please ensure that this description is thorough</w:t>
      </w:r>
      <w:r w:rsidR="00247B28" w:rsidRPr="00153964">
        <w:rPr>
          <w:rFonts w:asciiTheme="minorHAnsi" w:hAnsiTheme="minorHAnsi" w:cstheme="minorHAnsi"/>
          <w:sz w:val="20"/>
          <w:szCs w:val="20"/>
        </w:rPr>
        <w:t>,</w:t>
      </w:r>
      <w:r w:rsidRPr="00153964">
        <w:rPr>
          <w:rFonts w:asciiTheme="minorHAnsi" w:hAnsiTheme="minorHAnsi" w:cstheme="minorHAnsi"/>
          <w:sz w:val="20"/>
          <w:szCs w:val="20"/>
        </w:rPr>
        <w:t xml:space="preserve"> refer</w:t>
      </w:r>
      <w:r w:rsidR="00AB7B5E" w:rsidRPr="00153964">
        <w:rPr>
          <w:rFonts w:asciiTheme="minorHAnsi" w:hAnsiTheme="minorHAnsi" w:cstheme="minorHAnsi"/>
          <w:sz w:val="20"/>
          <w:szCs w:val="20"/>
        </w:rPr>
        <w:t>s</w:t>
      </w:r>
      <w:r w:rsidRPr="00153964">
        <w:rPr>
          <w:rFonts w:asciiTheme="minorHAnsi" w:hAnsiTheme="minorHAnsi" w:cstheme="minorHAnsi"/>
          <w:sz w:val="20"/>
          <w:szCs w:val="20"/>
        </w:rPr>
        <w:t xml:space="preserve"> to supporting documentation, and use</w:t>
      </w:r>
      <w:r w:rsidR="00AB7B5E" w:rsidRPr="00153964">
        <w:rPr>
          <w:rFonts w:asciiTheme="minorHAnsi" w:hAnsiTheme="minorHAnsi" w:cstheme="minorHAnsi"/>
          <w:sz w:val="20"/>
          <w:szCs w:val="20"/>
        </w:rPr>
        <w:t>s</w:t>
      </w:r>
      <w:r w:rsidRPr="00153964">
        <w:rPr>
          <w:rFonts w:asciiTheme="minorHAnsi" w:hAnsiTheme="minorHAnsi" w:cstheme="minorHAnsi"/>
          <w:sz w:val="20"/>
          <w:szCs w:val="20"/>
        </w:rPr>
        <w:t xml:space="preserve"> a continuation sheet if necessary.  </w:t>
      </w:r>
    </w:p>
    <w:tbl>
      <w:tblPr>
        <w:tblpPr w:leftFromText="180" w:rightFromText="180" w:vertAnchor="text" w:horzAnchor="margin" w:tblpX="3" w:tblpY="210"/>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45"/>
      </w:tblGrid>
      <w:tr w:rsidR="0093222F" w:rsidRPr="00153964" w14:paraId="44DC12D8" w14:textId="77777777" w:rsidTr="00FF7380">
        <w:trPr>
          <w:trHeight w:val="342"/>
        </w:trPr>
        <w:tc>
          <w:tcPr>
            <w:tcW w:w="9345" w:type="dxa"/>
            <w:tcBorders>
              <w:bottom w:val="single" w:sz="12" w:space="0" w:color="FFFFFF" w:themeColor="background1"/>
            </w:tcBorders>
            <w:shd w:val="clear" w:color="auto" w:fill="000000" w:themeFill="text1"/>
            <w:vAlign w:val="center"/>
          </w:tcPr>
          <w:p w14:paraId="19614D38" w14:textId="77777777" w:rsidR="0093222F" w:rsidRPr="00153964" w:rsidRDefault="0093222F" w:rsidP="00942DCB">
            <w:pPr>
              <w:jc w:val="center"/>
              <w:rPr>
                <w:rFonts w:asciiTheme="minorHAnsi" w:hAnsiTheme="minorHAnsi" w:cstheme="minorHAnsi"/>
                <w:b/>
                <w:color w:val="FFFFFF" w:themeColor="background1"/>
              </w:rPr>
            </w:pPr>
            <w:r w:rsidRPr="00153964">
              <w:rPr>
                <w:rFonts w:asciiTheme="minorHAnsi" w:hAnsiTheme="minorHAnsi" w:cstheme="minorHAnsi"/>
                <w:b/>
              </w:rPr>
              <w:t>SECTION 1 – PROJECT SUMMARY</w:t>
            </w:r>
          </w:p>
        </w:tc>
      </w:tr>
      <w:tr w:rsidR="0093222F" w:rsidRPr="00153964" w14:paraId="2723F6CE" w14:textId="77777777" w:rsidTr="00551822">
        <w:trPr>
          <w:trHeight w:val="342"/>
        </w:trPr>
        <w:tc>
          <w:tcPr>
            <w:tcW w:w="9345" w:type="dxa"/>
            <w:tcBorders>
              <w:top w:val="single" w:sz="12" w:space="0" w:color="FFFFFF" w:themeColor="background1"/>
            </w:tcBorders>
            <w:shd w:val="clear" w:color="auto" w:fill="C6D9F1" w:themeFill="text2" w:themeFillTint="33"/>
            <w:vAlign w:val="center"/>
          </w:tcPr>
          <w:p w14:paraId="49CBB678" w14:textId="77777777" w:rsidR="0093222F" w:rsidRPr="00153964" w:rsidRDefault="00247B28" w:rsidP="00247B28">
            <w:pPr>
              <w:jc w:val="center"/>
              <w:rPr>
                <w:rFonts w:asciiTheme="minorHAnsi" w:hAnsiTheme="minorHAnsi" w:cstheme="minorHAnsi"/>
              </w:rPr>
            </w:pPr>
            <w:r w:rsidRPr="00153964">
              <w:rPr>
                <w:rFonts w:asciiTheme="minorHAnsi" w:hAnsiTheme="minorHAnsi" w:cstheme="minorHAnsi"/>
                <w:b/>
              </w:rPr>
              <w:t>1.3</w:t>
            </w:r>
            <w:r w:rsidR="00E64163" w:rsidRPr="00153964">
              <w:rPr>
                <w:rFonts w:asciiTheme="minorHAnsi" w:hAnsiTheme="minorHAnsi" w:cstheme="minorHAnsi"/>
                <w:b/>
              </w:rPr>
              <w:t xml:space="preserve"> </w:t>
            </w:r>
            <w:r w:rsidR="00164DEA" w:rsidRPr="00153964">
              <w:rPr>
                <w:rFonts w:asciiTheme="minorHAnsi" w:hAnsiTheme="minorHAnsi" w:cstheme="minorHAnsi"/>
                <w:b/>
              </w:rPr>
              <w:t xml:space="preserve">- </w:t>
            </w:r>
            <w:r w:rsidRPr="00153964">
              <w:rPr>
                <w:rFonts w:asciiTheme="minorHAnsi" w:hAnsiTheme="minorHAnsi" w:cstheme="minorHAnsi"/>
                <w:b/>
              </w:rPr>
              <w:t>Fund</w:t>
            </w:r>
            <w:r w:rsidR="00164DEA" w:rsidRPr="00153964">
              <w:rPr>
                <w:rFonts w:asciiTheme="minorHAnsi" w:hAnsiTheme="minorHAnsi" w:cstheme="minorHAnsi"/>
                <w:b/>
              </w:rPr>
              <w:t>ing</w:t>
            </w:r>
          </w:p>
        </w:tc>
      </w:tr>
    </w:tbl>
    <w:p w14:paraId="29C0152E" w14:textId="77777777" w:rsidR="0093222F" w:rsidRPr="00153964" w:rsidRDefault="0093222F" w:rsidP="00CD1DD6">
      <w:pPr>
        <w:tabs>
          <w:tab w:val="left" w:pos="720"/>
        </w:tabs>
        <w:jc w:val="both"/>
        <w:rPr>
          <w:rFonts w:asciiTheme="minorHAnsi" w:hAnsiTheme="minorHAnsi" w:cstheme="minorHAnsi"/>
          <w:sz w:val="20"/>
          <w:szCs w:val="20"/>
        </w:rPr>
      </w:pPr>
    </w:p>
    <w:p w14:paraId="48F93F1B" w14:textId="77777777" w:rsidR="00531B23" w:rsidRPr="00153964" w:rsidRDefault="00F763CC" w:rsidP="00CD1DD6">
      <w:pPr>
        <w:tabs>
          <w:tab w:val="left" w:pos="720"/>
        </w:tabs>
        <w:jc w:val="both"/>
        <w:rPr>
          <w:rFonts w:asciiTheme="minorHAnsi" w:hAnsiTheme="minorHAnsi" w:cstheme="minorHAnsi"/>
          <w:sz w:val="20"/>
          <w:szCs w:val="20"/>
        </w:rPr>
      </w:pPr>
      <w:r w:rsidRPr="00153964">
        <w:rPr>
          <w:rFonts w:asciiTheme="minorHAnsi" w:hAnsiTheme="minorHAnsi" w:cstheme="minorHAnsi"/>
          <w:sz w:val="20"/>
          <w:szCs w:val="20"/>
        </w:rPr>
        <w:t xml:space="preserve">Indicate </w:t>
      </w:r>
      <w:r w:rsidR="00676199" w:rsidRPr="00153964">
        <w:rPr>
          <w:rFonts w:asciiTheme="minorHAnsi" w:hAnsiTheme="minorHAnsi" w:cstheme="minorHAnsi"/>
          <w:sz w:val="20"/>
          <w:szCs w:val="20"/>
        </w:rPr>
        <w:t xml:space="preserve">funding sources applied for and provide evidence of any </w:t>
      </w:r>
      <w:r w:rsidR="00CD1DD6" w:rsidRPr="00153964">
        <w:rPr>
          <w:rFonts w:asciiTheme="minorHAnsi" w:hAnsiTheme="minorHAnsi" w:cstheme="minorHAnsi"/>
          <w:sz w:val="20"/>
          <w:szCs w:val="20"/>
        </w:rPr>
        <w:t xml:space="preserve">funding </w:t>
      </w:r>
      <w:r w:rsidRPr="00153964">
        <w:rPr>
          <w:rFonts w:asciiTheme="minorHAnsi" w:hAnsiTheme="minorHAnsi" w:cstheme="minorHAnsi"/>
          <w:sz w:val="20"/>
          <w:szCs w:val="20"/>
        </w:rPr>
        <w:t xml:space="preserve">that </w:t>
      </w:r>
      <w:r w:rsidR="00CD1DD6" w:rsidRPr="00153964">
        <w:rPr>
          <w:rFonts w:asciiTheme="minorHAnsi" w:hAnsiTheme="minorHAnsi" w:cstheme="minorHAnsi"/>
          <w:sz w:val="20"/>
          <w:szCs w:val="20"/>
        </w:rPr>
        <w:t>has been secured</w:t>
      </w:r>
      <w:r w:rsidR="00676199" w:rsidRPr="00153964">
        <w:rPr>
          <w:rFonts w:asciiTheme="minorHAnsi" w:hAnsiTheme="minorHAnsi" w:cstheme="minorHAnsi"/>
          <w:sz w:val="20"/>
          <w:szCs w:val="20"/>
        </w:rPr>
        <w:t xml:space="preserve"> by</w:t>
      </w:r>
      <w:r w:rsidR="00CD1DD6" w:rsidRPr="00153964">
        <w:rPr>
          <w:rFonts w:asciiTheme="minorHAnsi" w:hAnsiTheme="minorHAnsi" w:cstheme="minorHAnsi"/>
          <w:sz w:val="20"/>
          <w:szCs w:val="20"/>
        </w:rPr>
        <w:t xml:space="preserve"> includ</w:t>
      </w:r>
      <w:r w:rsidR="00676199" w:rsidRPr="00153964">
        <w:rPr>
          <w:rFonts w:asciiTheme="minorHAnsi" w:hAnsiTheme="minorHAnsi" w:cstheme="minorHAnsi"/>
          <w:sz w:val="20"/>
          <w:szCs w:val="20"/>
        </w:rPr>
        <w:t>ing</w:t>
      </w:r>
      <w:r w:rsidR="00CD1DD6" w:rsidRPr="00153964">
        <w:rPr>
          <w:rFonts w:asciiTheme="minorHAnsi" w:hAnsiTheme="minorHAnsi" w:cstheme="minorHAnsi"/>
          <w:sz w:val="20"/>
          <w:szCs w:val="20"/>
        </w:rPr>
        <w:t xml:space="preserve"> a copy of the commitment letter.  </w:t>
      </w:r>
      <w:r w:rsidRPr="00153964">
        <w:rPr>
          <w:rFonts w:asciiTheme="minorHAnsi" w:hAnsiTheme="minorHAnsi" w:cstheme="minorHAnsi"/>
          <w:sz w:val="20"/>
          <w:szCs w:val="20"/>
        </w:rPr>
        <w:t>If funding has not yet been secured</w:t>
      </w:r>
      <w:r w:rsidR="00AB7B5E" w:rsidRPr="00153964">
        <w:rPr>
          <w:rFonts w:asciiTheme="minorHAnsi" w:hAnsiTheme="minorHAnsi" w:cstheme="minorHAnsi"/>
          <w:sz w:val="20"/>
          <w:szCs w:val="20"/>
        </w:rPr>
        <w:t>,</w:t>
      </w:r>
      <w:r w:rsidR="00676199" w:rsidRPr="00153964">
        <w:rPr>
          <w:rFonts w:asciiTheme="minorHAnsi" w:hAnsiTheme="minorHAnsi" w:cstheme="minorHAnsi"/>
          <w:sz w:val="20"/>
          <w:szCs w:val="20"/>
        </w:rPr>
        <w:t xml:space="preserve"> </w:t>
      </w:r>
      <w:r w:rsidRPr="00153964">
        <w:rPr>
          <w:rFonts w:asciiTheme="minorHAnsi" w:hAnsiTheme="minorHAnsi" w:cstheme="minorHAnsi"/>
          <w:sz w:val="20"/>
          <w:szCs w:val="20"/>
        </w:rPr>
        <w:t>i</w:t>
      </w:r>
      <w:r w:rsidR="00247B28" w:rsidRPr="00153964">
        <w:rPr>
          <w:rFonts w:asciiTheme="minorHAnsi" w:hAnsiTheme="minorHAnsi" w:cstheme="minorHAnsi"/>
          <w:sz w:val="20"/>
          <w:szCs w:val="20"/>
        </w:rPr>
        <w:t>ndicate the anticipated award</w:t>
      </w:r>
      <w:r w:rsidRPr="00153964">
        <w:rPr>
          <w:rFonts w:asciiTheme="minorHAnsi" w:hAnsiTheme="minorHAnsi" w:cstheme="minorHAnsi"/>
          <w:sz w:val="20"/>
          <w:szCs w:val="20"/>
        </w:rPr>
        <w:t xml:space="preserve"> date</w:t>
      </w:r>
      <w:r w:rsidR="00676199" w:rsidRPr="00153964">
        <w:rPr>
          <w:rFonts w:asciiTheme="minorHAnsi" w:hAnsiTheme="minorHAnsi" w:cstheme="minorHAnsi"/>
          <w:sz w:val="20"/>
          <w:szCs w:val="20"/>
        </w:rPr>
        <w:t xml:space="preserve"> in the Funding Secured column</w:t>
      </w:r>
      <w:r w:rsidRPr="00153964">
        <w:rPr>
          <w:rFonts w:asciiTheme="minorHAnsi" w:hAnsiTheme="minorHAnsi" w:cstheme="minorHAnsi"/>
          <w:sz w:val="20"/>
          <w:szCs w:val="20"/>
        </w:rPr>
        <w:t>.</w:t>
      </w:r>
      <w:r w:rsidR="002430D2" w:rsidRPr="00153964">
        <w:rPr>
          <w:rFonts w:asciiTheme="minorHAnsi" w:hAnsiTheme="minorHAnsi" w:cstheme="minorHAnsi"/>
          <w:sz w:val="20"/>
          <w:szCs w:val="20"/>
        </w:rPr>
        <w:t xml:space="preserve"> This is a mandatory section. Failure to indicate whether a funding source has been secured will make </w:t>
      </w:r>
      <w:r w:rsidR="00C11AA7" w:rsidRPr="00153964">
        <w:rPr>
          <w:rFonts w:asciiTheme="minorHAnsi" w:hAnsiTheme="minorHAnsi" w:cstheme="minorHAnsi"/>
          <w:sz w:val="20"/>
          <w:szCs w:val="20"/>
        </w:rPr>
        <w:t>the</w:t>
      </w:r>
      <w:r w:rsidR="002430D2" w:rsidRPr="00153964">
        <w:rPr>
          <w:rFonts w:asciiTheme="minorHAnsi" w:hAnsiTheme="minorHAnsi" w:cstheme="minorHAnsi"/>
          <w:sz w:val="20"/>
          <w:szCs w:val="20"/>
        </w:rPr>
        <w:t xml:space="preserve"> application less competitive. </w:t>
      </w:r>
    </w:p>
    <w:p w14:paraId="1CF6CDE5" w14:textId="77777777" w:rsidR="00146548" w:rsidRPr="00153964" w:rsidRDefault="00146548" w:rsidP="00531B23">
      <w:pPr>
        <w:rPr>
          <w:rFonts w:asciiTheme="minorHAnsi" w:hAnsiTheme="minorHAnsi" w:cstheme="minorHAnsi"/>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93222F" w:rsidRPr="00153964" w14:paraId="5ED5998E" w14:textId="77777777" w:rsidTr="00FF7380">
        <w:trPr>
          <w:trHeight w:val="342"/>
        </w:trPr>
        <w:tc>
          <w:tcPr>
            <w:tcW w:w="9360" w:type="dxa"/>
            <w:tcBorders>
              <w:bottom w:val="single" w:sz="12" w:space="0" w:color="FFFFFF" w:themeColor="background1"/>
            </w:tcBorders>
            <w:shd w:val="clear" w:color="auto" w:fill="000000" w:themeFill="text1"/>
            <w:vAlign w:val="center"/>
          </w:tcPr>
          <w:p w14:paraId="434590ED" w14:textId="77777777" w:rsidR="0093222F" w:rsidRPr="00153964" w:rsidRDefault="0093222F" w:rsidP="00942DCB">
            <w:pPr>
              <w:jc w:val="center"/>
              <w:rPr>
                <w:rFonts w:asciiTheme="minorHAnsi" w:hAnsiTheme="minorHAnsi" w:cstheme="minorHAnsi"/>
                <w:b/>
                <w:color w:val="FFFFFF" w:themeColor="background1"/>
              </w:rPr>
            </w:pPr>
            <w:r w:rsidRPr="00153964">
              <w:rPr>
                <w:rFonts w:asciiTheme="minorHAnsi" w:hAnsiTheme="minorHAnsi" w:cstheme="minorHAnsi"/>
                <w:b/>
              </w:rPr>
              <w:t>SECTION 1 – PROJECT SUMMARY</w:t>
            </w:r>
          </w:p>
        </w:tc>
      </w:tr>
      <w:tr w:rsidR="0093222F" w:rsidRPr="00153964" w14:paraId="5843CC0D"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4370C509" w14:textId="77777777" w:rsidR="0093222F" w:rsidRPr="00153964" w:rsidRDefault="00E64163" w:rsidP="00247B28">
            <w:pPr>
              <w:jc w:val="center"/>
              <w:rPr>
                <w:rFonts w:asciiTheme="minorHAnsi" w:hAnsiTheme="minorHAnsi" w:cstheme="minorHAnsi"/>
              </w:rPr>
            </w:pPr>
            <w:r w:rsidRPr="00153964">
              <w:rPr>
                <w:rFonts w:asciiTheme="minorHAnsi" w:hAnsiTheme="minorHAnsi" w:cstheme="minorHAnsi"/>
                <w:b/>
              </w:rPr>
              <w:t>1.</w:t>
            </w:r>
            <w:r w:rsidR="00247B28" w:rsidRPr="00153964">
              <w:rPr>
                <w:rFonts w:asciiTheme="minorHAnsi" w:hAnsiTheme="minorHAnsi" w:cstheme="minorHAnsi"/>
                <w:b/>
              </w:rPr>
              <w:t>4</w:t>
            </w:r>
            <w:r w:rsidRPr="00153964">
              <w:rPr>
                <w:rFonts w:asciiTheme="minorHAnsi" w:hAnsiTheme="minorHAnsi" w:cstheme="minorHAnsi"/>
                <w:b/>
              </w:rPr>
              <w:t xml:space="preserve"> </w:t>
            </w:r>
            <w:r w:rsidR="00DD4CB6" w:rsidRPr="00153964">
              <w:rPr>
                <w:rFonts w:asciiTheme="minorHAnsi" w:hAnsiTheme="minorHAnsi" w:cstheme="minorHAnsi"/>
                <w:b/>
              </w:rPr>
              <w:t>–</w:t>
            </w:r>
            <w:r w:rsidR="00247B28" w:rsidRPr="00153964">
              <w:rPr>
                <w:rFonts w:asciiTheme="minorHAnsi" w:hAnsiTheme="minorHAnsi" w:cstheme="minorHAnsi"/>
                <w:b/>
              </w:rPr>
              <w:t xml:space="preserve"> </w:t>
            </w:r>
            <w:r w:rsidR="00F763CC" w:rsidRPr="00153964">
              <w:rPr>
                <w:rFonts w:asciiTheme="minorHAnsi" w:hAnsiTheme="minorHAnsi" w:cstheme="minorHAnsi"/>
                <w:b/>
              </w:rPr>
              <w:t>Engineering</w:t>
            </w:r>
            <w:r w:rsidR="00DD4CB6" w:rsidRPr="00153964">
              <w:rPr>
                <w:rFonts w:asciiTheme="minorHAnsi" w:hAnsiTheme="minorHAnsi" w:cstheme="minorHAnsi"/>
                <w:b/>
              </w:rPr>
              <w:t xml:space="preserve"> and Design</w:t>
            </w:r>
          </w:p>
        </w:tc>
      </w:tr>
    </w:tbl>
    <w:p w14:paraId="3BF7EA23" w14:textId="77777777" w:rsidR="0093222F" w:rsidRPr="00153964" w:rsidRDefault="0093222F" w:rsidP="00CD1DD6">
      <w:pPr>
        <w:tabs>
          <w:tab w:val="left" w:pos="720"/>
        </w:tabs>
        <w:jc w:val="both"/>
        <w:rPr>
          <w:rFonts w:asciiTheme="minorHAnsi" w:hAnsiTheme="minorHAnsi" w:cstheme="minorHAnsi"/>
          <w:sz w:val="20"/>
          <w:szCs w:val="20"/>
        </w:rPr>
      </w:pPr>
    </w:p>
    <w:p w14:paraId="30DE0B45" w14:textId="77777777" w:rsidR="00316A7B" w:rsidRPr="00153964" w:rsidRDefault="00653BEA" w:rsidP="00316A7B">
      <w:pPr>
        <w:widowControl w:val="0"/>
        <w:jc w:val="both"/>
        <w:rPr>
          <w:rFonts w:asciiTheme="minorHAnsi" w:hAnsiTheme="minorHAnsi" w:cstheme="minorHAnsi"/>
          <w:b/>
          <w:sz w:val="20"/>
          <w:szCs w:val="20"/>
        </w:rPr>
      </w:pPr>
      <w:r w:rsidRPr="00153964">
        <w:rPr>
          <w:rFonts w:asciiTheme="minorHAnsi" w:hAnsiTheme="minorHAnsi" w:cstheme="minorHAnsi"/>
          <w:sz w:val="20"/>
          <w:szCs w:val="20"/>
        </w:rPr>
        <w:lastRenderedPageBreak/>
        <w:t>C</w:t>
      </w:r>
      <w:r w:rsidR="00996817" w:rsidRPr="00153964">
        <w:rPr>
          <w:rFonts w:asciiTheme="minorHAnsi" w:hAnsiTheme="minorHAnsi" w:cstheme="minorHAnsi"/>
          <w:sz w:val="20"/>
          <w:szCs w:val="20"/>
        </w:rPr>
        <w:t xml:space="preserve">omplete each item of the engineering </w:t>
      </w:r>
      <w:r w:rsidR="008B7D28">
        <w:rPr>
          <w:rFonts w:asciiTheme="minorHAnsi" w:hAnsiTheme="minorHAnsi" w:cstheme="minorHAnsi"/>
          <w:sz w:val="20"/>
          <w:szCs w:val="20"/>
        </w:rPr>
        <w:t xml:space="preserve">and design </w:t>
      </w:r>
      <w:r w:rsidR="00996817" w:rsidRPr="00153964">
        <w:rPr>
          <w:rFonts w:asciiTheme="minorHAnsi" w:hAnsiTheme="minorHAnsi" w:cstheme="minorHAnsi"/>
          <w:sz w:val="20"/>
          <w:szCs w:val="20"/>
        </w:rPr>
        <w:t>section as requested.</w:t>
      </w:r>
      <w:r w:rsidR="00996817" w:rsidRPr="00153964">
        <w:rPr>
          <w:rFonts w:asciiTheme="minorHAnsi" w:hAnsiTheme="minorHAnsi" w:cstheme="minorHAnsi"/>
          <w:b/>
          <w:sz w:val="20"/>
          <w:szCs w:val="20"/>
        </w:rPr>
        <w:t xml:space="preserve"> </w:t>
      </w:r>
    </w:p>
    <w:p w14:paraId="516325A4" w14:textId="77777777" w:rsidR="00316A7B" w:rsidRPr="00153964" w:rsidRDefault="00316A7B" w:rsidP="00316A7B">
      <w:pPr>
        <w:widowControl w:val="0"/>
        <w:jc w:val="both"/>
        <w:rPr>
          <w:rFonts w:asciiTheme="minorHAnsi" w:hAnsiTheme="minorHAnsi" w:cstheme="minorHAnsi"/>
          <w:b/>
          <w:sz w:val="20"/>
          <w:szCs w:val="20"/>
        </w:rPr>
      </w:pPr>
    </w:p>
    <w:p w14:paraId="63A7DAAB" w14:textId="77777777" w:rsidR="00316A7B" w:rsidRPr="00153964" w:rsidRDefault="00316A7B" w:rsidP="00316A7B">
      <w:pPr>
        <w:widowControl w:val="0"/>
        <w:jc w:val="both"/>
        <w:rPr>
          <w:rFonts w:asciiTheme="minorHAnsi" w:hAnsiTheme="minorHAnsi" w:cstheme="minorHAnsi"/>
          <w:sz w:val="20"/>
          <w:szCs w:val="20"/>
        </w:rPr>
      </w:pPr>
      <w:r w:rsidRPr="00153964">
        <w:rPr>
          <w:rFonts w:asciiTheme="minorHAnsi" w:hAnsiTheme="minorHAnsi" w:cstheme="minorHAnsi"/>
          <w:b/>
          <w:sz w:val="20"/>
          <w:szCs w:val="20"/>
        </w:rPr>
        <w:t>Cost Estimates</w:t>
      </w:r>
      <w:r w:rsidRPr="00153964">
        <w:rPr>
          <w:rFonts w:asciiTheme="minorHAnsi" w:hAnsiTheme="minorHAnsi" w:cstheme="minorHAnsi"/>
          <w:sz w:val="20"/>
          <w:szCs w:val="20"/>
        </w:rPr>
        <w:t xml:space="preserve"> - Attach cost estimates, signed and dated by the project </w:t>
      </w:r>
      <w:r w:rsidR="00551822">
        <w:rPr>
          <w:rFonts w:asciiTheme="minorHAnsi" w:hAnsiTheme="minorHAnsi" w:cstheme="minorHAnsi"/>
          <w:sz w:val="20"/>
          <w:szCs w:val="20"/>
        </w:rPr>
        <w:t xml:space="preserve">design professional or </w:t>
      </w:r>
      <w:r w:rsidRPr="00153964">
        <w:rPr>
          <w:rFonts w:asciiTheme="minorHAnsi" w:hAnsiTheme="minorHAnsi" w:cstheme="minorHAnsi"/>
          <w:sz w:val="20"/>
          <w:szCs w:val="20"/>
        </w:rPr>
        <w:t xml:space="preserve">engineer.  Cost estimates shall not be dated more than 12 months prior to the date of the application.  All cost estimates must be supported with a letter from the engineering firm or individual who completed the estimates verifying their accuracy. Every project application must have a cost estimate. </w:t>
      </w:r>
    </w:p>
    <w:p w14:paraId="397CC703" w14:textId="77777777" w:rsidR="00316A7B" w:rsidRPr="00153964" w:rsidRDefault="00316A7B" w:rsidP="00316A7B">
      <w:pPr>
        <w:widowControl w:val="0"/>
        <w:jc w:val="both"/>
        <w:rPr>
          <w:rFonts w:asciiTheme="minorHAnsi" w:hAnsiTheme="minorHAnsi" w:cstheme="minorHAnsi"/>
          <w:sz w:val="20"/>
          <w:szCs w:val="20"/>
        </w:rPr>
      </w:pPr>
    </w:p>
    <w:p w14:paraId="02EB7F5B" w14:textId="77777777" w:rsidR="00626636" w:rsidRPr="00153964" w:rsidRDefault="00692C3A" w:rsidP="00531B23">
      <w:pPr>
        <w:jc w:val="both"/>
        <w:rPr>
          <w:rFonts w:asciiTheme="minorHAnsi" w:hAnsiTheme="minorHAnsi" w:cstheme="minorHAnsi"/>
          <w:sz w:val="20"/>
          <w:szCs w:val="20"/>
        </w:rPr>
      </w:pPr>
      <w:r w:rsidRPr="00153964">
        <w:rPr>
          <w:rFonts w:asciiTheme="minorHAnsi" w:hAnsiTheme="minorHAnsi" w:cstheme="minorHAnsi"/>
          <w:sz w:val="20"/>
          <w:szCs w:val="20"/>
        </w:rPr>
        <w:t xml:space="preserve">Updates can be made by submitting a memo with </w:t>
      </w:r>
      <w:r w:rsidR="00C11AA7" w:rsidRPr="00153964">
        <w:rPr>
          <w:rFonts w:asciiTheme="minorHAnsi" w:hAnsiTheme="minorHAnsi" w:cstheme="minorHAnsi"/>
          <w:sz w:val="20"/>
          <w:szCs w:val="20"/>
        </w:rPr>
        <w:t xml:space="preserve">the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application, accompanied by current cost estimates certified by the</w:t>
      </w:r>
      <w:r w:rsidR="00551822" w:rsidRPr="00551822">
        <w:rPr>
          <w:rFonts w:asciiTheme="minorHAnsi" w:hAnsiTheme="minorHAnsi" w:cstheme="minorHAnsi"/>
          <w:sz w:val="20"/>
          <w:szCs w:val="20"/>
        </w:rPr>
        <w:t xml:space="preserve"> </w:t>
      </w:r>
      <w:r w:rsidR="00551822" w:rsidRPr="00153964">
        <w:rPr>
          <w:rFonts w:asciiTheme="minorHAnsi" w:hAnsiTheme="minorHAnsi" w:cstheme="minorHAnsi"/>
          <w:sz w:val="20"/>
          <w:szCs w:val="20"/>
        </w:rPr>
        <w:t xml:space="preserve">project </w:t>
      </w:r>
      <w:r w:rsidR="00551822">
        <w:rPr>
          <w:rFonts w:asciiTheme="minorHAnsi" w:hAnsiTheme="minorHAnsi" w:cstheme="minorHAnsi"/>
          <w:sz w:val="20"/>
          <w:szCs w:val="20"/>
        </w:rPr>
        <w:t>design professional or</w:t>
      </w:r>
      <w:r w:rsidRPr="00153964">
        <w:rPr>
          <w:rFonts w:asciiTheme="minorHAnsi" w:hAnsiTheme="minorHAnsi" w:cstheme="minorHAnsi"/>
          <w:sz w:val="20"/>
          <w:szCs w:val="20"/>
        </w:rPr>
        <w:t xml:space="preserve"> engineer.</w:t>
      </w:r>
      <w:r w:rsidR="00447086" w:rsidRPr="00153964">
        <w:rPr>
          <w:rFonts w:asciiTheme="minorHAnsi" w:hAnsiTheme="minorHAnsi" w:cstheme="minorHAnsi"/>
          <w:sz w:val="20"/>
          <w:szCs w:val="20"/>
        </w:rPr>
        <w:t xml:space="preserve">  The same information must be submitted to IJDC and other</w:t>
      </w:r>
      <w:r w:rsidR="003E5B63" w:rsidRPr="00153964">
        <w:rPr>
          <w:rFonts w:asciiTheme="minorHAnsi" w:hAnsiTheme="minorHAnsi" w:cstheme="minorHAnsi"/>
          <w:sz w:val="20"/>
          <w:szCs w:val="20"/>
        </w:rPr>
        <w:t xml:space="preserve"> involved</w:t>
      </w:r>
      <w:r w:rsidR="00447086" w:rsidRPr="00153964">
        <w:rPr>
          <w:rFonts w:asciiTheme="minorHAnsi" w:hAnsiTheme="minorHAnsi" w:cstheme="minorHAnsi"/>
          <w:sz w:val="20"/>
          <w:szCs w:val="20"/>
        </w:rPr>
        <w:t xml:space="preserve"> funding agencies </w:t>
      </w:r>
      <w:proofErr w:type="gramStart"/>
      <w:r w:rsidR="00447086" w:rsidRPr="00153964">
        <w:rPr>
          <w:rFonts w:asciiTheme="minorHAnsi" w:hAnsiTheme="minorHAnsi" w:cstheme="minorHAnsi"/>
          <w:sz w:val="20"/>
          <w:szCs w:val="20"/>
        </w:rPr>
        <w:t>under separate cover</w:t>
      </w:r>
      <w:proofErr w:type="gramEnd"/>
      <w:r w:rsidR="003E5B63" w:rsidRPr="00153964">
        <w:rPr>
          <w:rFonts w:asciiTheme="minorHAnsi" w:hAnsiTheme="minorHAnsi" w:cstheme="minorHAnsi"/>
          <w:sz w:val="20"/>
          <w:szCs w:val="20"/>
        </w:rPr>
        <w:t xml:space="preserve"> with a </w:t>
      </w:r>
      <w:r w:rsidR="00531B23" w:rsidRPr="00153964">
        <w:rPr>
          <w:rFonts w:asciiTheme="minorHAnsi" w:hAnsiTheme="minorHAnsi" w:cstheme="minorHAnsi"/>
          <w:sz w:val="20"/>
          <w:szCs w:val="20"/>
        </w:rPr>
        <w:t xml:space="preserve">copy </w:t>
      </w:r>
      <w:r w:rsidR="003E5B63" w:rsidRPr="00153964">
        <w:rPr>
          <w:rFonts w:asciiTheme="minorHAnsi" w:hAnsiTheme="minorHAnsi" w:cstheme="minorHAnsi"/>
          <w:sz w:val="20"/>
          <w:szCs w:val="20"/>
        </w:rPr>
        <w:t xml:space="preserve">also included with the </w:t>
      </w:r>
      <w:r w:rsidR="00C0245B" w:rsidRPr="00153964">
        <w:rPr>
          <w:rFonts w:asciiTheme="minorHAnsi" w:hAnsiTheme="minorHAnsi" w:cstheme="minorHAnsi"/>
          <w:sz w:val="20"/>
          <w:szCs w:val="20"/>
        </w:rPr>
        <w:t xml:space="preserve">CDBG </w:t>
      </w:r>
      <w:r w:rsidR="003E5B63" w:rsidRPr="00153964">
        <w:rPr>
          <w:rFonts w:asciiTheme="minorHAnsi" w:hAnsiTheme="minorHAnsi" w:cstheme="minorHAnsi"/>
          <w:sz w:val="20"/>
          <w:szCs w:val="20"/>
        </w:rPr>
        <w:t xml:space="preserve">application. </w:t>
      </w:r>
      <w:r w:rsidRPr="00153964">
        <w:rPr>
          <w:rFonts w:asciiTheme="minorHAnsi" w:hAnsiTheme="minorHAnsi" w:cstheme="minorHAnsi"/>
          <w:sz w:val="20"/>
          <w:szCs w:val="20"/>
        </w:rPr>
        <w:t xml:space="preserve">The memo should address any changes in:  1.) </w:t>
      </w:r>
      <w:r w:rsidR="00651EFE" w:rsidRPr="00153964">
        <w:rPr>
          <w:rFonts w:asciiTheme="minorHAnsi" w:hAnsiTheme="minorHAnsi" w:cstheme="minorHAnsi"/>
          <w:sz w:val="20"/>
          <w:szCs w:val="20"/>
        </w:rPr>
        <w:t xml:space="preserve">Cost, and </w:t>
      </w:r>
      <w:r w:rsidRPr="00153964">
        <w:rPr>
          <w:rFonts w:asciiTheme="minorHAnsi" w:hAnsiTheme="minorHAnsi" w:cstheme="minorHAnsi"/>
          <w:sz w:val="20"/>
          <w:szCs w:val="20"/>
        </w:rPr>
        <w:t>2). Scope. Substantial changes in cost or scope would require a new IJDC application</w:t>
      </w:r>
      <w:r w:rsidR="003E5B63" w:rsidRPr="00153964">
        <w:rPr>
          <w:rFonts w:asciiTheme="minorHAnsi" w:hAnsiTheme="minorHAnsi" w:cstheme="minorHAnsi"/>
          <w:sz w:val="20"/>
          <w:szCs w:val="20"/>
        </w:rPr>
        <w:t xml:space="preserve"> to be reviewed for technical and financial feasibility</w:t>
      </w:r>
      <w:r w:rsidRPr="00153964">
        <w:rPr>
          <w:rFonts w:asciiTheme="minorHAnsi" w:hAnsiTheme="minorHAnsi" w:cstheme="minorHAnsi"/>
          <w:sz w:val="20"/>
          <w:szCs w:val="20"/>
        </w:rPr>
        <w:t xml:space="preserve">.  </w:t>
      </w:r>
    </w:p>
    <w:tbl>
      <w:tblPr>
        <w:tblpPr w:leftFromText="180" w:rightFromText="180" w:vertAnchor="text" w:horzAnchor="margin" w:tblpX="3" w:tblpY="210"/>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45"/>
      </w:tblGrid>
      <w:tr w:rsidR="0093222F" w:rsidRPr="00153964" w14:paraId="4653E09B" w14:textId="77777777" w:rsidTr="00FF7380">
        <w:trPr>
          <w:trHeight w:val="342"/>
        </w:trPr>
        <w:tc>
          <w:tcPr>
            <w:tcW w:w="9345" w:type="dxa"/>
            <w:tcBorders>
              <w:bottom w:val="single" w:sz="12" w:space="0" w:color="FFFFFF" w:themeColor="background1"/>
            </w:tcBorders>
            <w:shd w:val="clear" w:color="auto" w:fill="000000" w:themeFill="text1"/>
            <w:vAlign w:val="center"/>
          </w:tcPr>
          <w:p w14:paraId="1F81818E" w14:textId="77777777" w:rsidR="0093222F" w:rsidRPr="00153964" w:rsidRDefault="0093222F" w:rsidP="00942DCB">
            <w:pPr>
              <w:jc w:val="center"/>
              <w:rPr>
                <w:rFonts w:asciiTheme="minorHAnsi" w:hAnsiTheme="minorHAnsi" w:cstheme="minorHAnsi"/>
                <w:b/>
                <w:color w:val="FFFFFF" w:themeColor="background1"/>
              </w:rPr>
            </w:pPr>
            <w:r w:rsidRPr="00153964">
              <w:rPr>
                <w:rFonts w:asciiTheme="minorHAnsi" w:hAnsiTheme="minorHAnsi" w:cstheme="minorHAnsi"/>
                <w:b/>
              </w:rPr>
              <w:t>SECTION 1 – PROJECT SUMMARY</w:t>
            </w:r>
          </w:p>
        </w:tc>
      </w:tr>
      <w:tr w:rsidR="0093222F" w:rsidRPr="00153964" w14:paraId="16EAA146" w14:textId="77777777" w:rsidTr="00551822">
        <w:trPr>
          <w:trHeight w:val="342"/>
        </w:trPr>
        <w:tc>
          <w:tcPr>
            <w:tcW w:w="9345" w:type="dxa"/>
            <w:tcBorders>
              <w:top w:val="single" w:sz="12" w:space="0" w:color="FFFFFF" w:themeColor="background1"/>
            </w:tcBorders>
            <w:shd w:val="clear" w:color="auto" w:fill="C6D9F1" w:themeFill="text2" w:themeFillTint="33"/>
            <w:vAlign w:val="center"/>
          </w:tcPr>
          <w:p w14:paraId="1ADC77BF" w14:textId="77777777" w:rsidR="0093222F" w:rsidRPr="00153964" w:rsidRDefault="00996817" w:rsidP="00996817">
            <w:pPr>
              <w:jc w:val="center"/>
              <w:rPr>
                <w:rFonts w:asciiTheme="minorHAnsi" w:hAnsiTheme="minorHAnsi" w:cstheme="minorHAnsi"/>
              </w:rPr>
            </w:pPr>
            <w:r w:rsidRPr="00153964">
              <w:rPr>
                <w:rFonts w:asciiTheme="minorHAnsi" w:hAnsiTheme="minorHAnsi" w:cstheme="minorHAnsi"/>
                <w:b/>
              </w:rPr>
              <w:t xml:space="preserve">1.5 - </w:t>
            </w:r>
            <w:r w:rsidR="00F763CC" w:rsidRPr="00153964">
              <w:rPr>
                <w:rFonts w:asciiTheme="minorHAnsi" w:hAnsiTheme="minorHAnsi" w:cstheme="minorHAnsi"/>
                <w:b/>
              </w:rPr>
              <w:t>Citizen Participation</w:t>
            </w:r>
            <w:r w:rsidR="00C528A0" w:rsidRPr="00153964">
              <w:rPr>
                <w:rFonts w:asciiTheme="minorHAnsi" w:hAnsiTheme="minorHAnsi" w:cstheme="minorHAnsi"/>
                <w:b/>
              </w:rPr>
              <w:t xml:space="preserve"> </w:t>
            </w:r>
          </w:p>
        </w:tc>
      </w:tr>
    </w:tbl>
    <w:p w14:paraId="4239A776" w14:textId="77777777" w:rsidR="00F763CC" w:rsidRPr="00153964" w:rsidRDefault="00F763CC" w:rsidP="00F763CC">
      <w:pPr>
        <w:tabs>
          <w:tab w:val="left" w:pos="720"/>
        </w:tabs>
        <w:jc w:val="both"/>
        <w:rPr>
          <w:rFonts w:asciiTheme="minorHAnsi" w:hAnsiTheme="minorHAnsi" w:cstheme="minorHAnsi"/>
          <w:sz w:val="20"/>
          <w:szCs w:val="20"/>
        </w:rPr>
      </w:pPr>
    </w:p>
    <w:p w14:paraId="38DA3A13" w14:textId="77777777" w:rsidR="00C60C20" w:rsidRPr="00153964" w:rsidRDefault="00C60C20" w:rsidP="00692C3A">
      <w:pPr>
        <w:jc w:val="both"/>
        <w:rPr>
          <w:rFonts w:asciiTheme="minorHAnsi" w:hAnsiTheme="minorHAnsi" w:cstheme="minorHAnsi"/>
          <w:sz w:val="20"/>
          <w:szCs w:val="20"/>
        </w:rPr>
      </w:pPr>
      <w:r w:rsidRPr="00153964">
        <w:rPr>
          <w:rFonts w:asciiTheme="minorHAnsi" w:hAnsiTheme="minorHAnsi" w:cstheme="minorHAnsi"/>
          <w:sz w:val="20"/>
          <w:szCs w:val="20"/>
        </w:rPr>
        <w:t xml:space="preserve">Two public meetings are required for </w:t>
      </w:r>
      <w:r w:rsidRPr="00153964">
        <w:rPr>
          <w:rFonts w:asciiTheme="minorHAnsi" w:hAnsiTheme="minorHAnsi" w:cstheme="minorHAnsi"/>
          <w:b/>
          <w:sz w:val="20"/>
          <w:szCs w:val="20"/>
          <w:u w:val="single"/>
        </w:rPr>
        <w:t>all</w:t>
      </w:r>
      <w:r w:rsidRPr="00153964">
        <w:rPr>
          <w:rFonts w:asciiTheme="minorHAnsi" w:hAnsiTheme="minorHAnsi" w:cstheme="minorHAnsi"/>
          <w:sz w:val="20"/>
          <w:szCs w:val="20"/>
        </w:rPr>
        <w:t xml:space="preserve"> first-time applications.  </w:t>
      </w:r>
      <w:r w:rsidR="004168C1" w:rsidRPr="00153964">
        <w:rPr>
          <w:rFonts w:asciiTheme="minorHAnsi" w:hAnsiTheme="minorHAnsi" w:cstheme="minorHAnsi"/>
          <w:sz w:val="20"/>
          <w:szCs w:val="20"/>
        </w:rPr>
        <w:t>Provide requested</w:t>
      </w:r>
      <w:r w:rsidR="00A61302" w:rsidRPr="00153964">
        <w:rPr>
          <w:rFonts w:asciiTheme="minorHAnsi" w:hAnsiTheme="minorHAnsi" w:cstheme="minorHAnsi"/>
          <w:sz w:val="20"/>
          <w:szCs w:val="20"/>
        </w:rPr>
        <w:t xml:space="preserve"> dates</w:t>
      </w:r>
      <w:r w:rsidR="004168C1" w:rsidRPr="00153964">
        <w:rPr>
          <w:rFonts w:asciiTheme="minorHAnsi" w:hAnsiTheme="minorHAnsi" w:cstheme="minorHAnsi"/>
          <w:sz w:val="20"/>
          <w:szCs w:val="20"/>
        </w:rPr>
        <w:t xml:space="preserve"> and acknowledgement that </w:t>
      </w:r>
      <w:r w:rsidR="002430D2" w:rsidRPr="00153964">
        <w:rPr>
          <w:rFonts w:asciiTheme="minorHAnsi" w:hAnsiTheme="minorHAnsi" w:cstheme="minorHAnsi"/>
          <w:sz w:val="20"/>
          <w:szCs w:val="20"/>
        </w:rPr>
        <w:t xml:space="preserve">detailed </w:t>
      </w:r>
      <w:r w:rsidR="004168C1" w:rsidRPr="00153964">
        <w:rPr>
          <w:rFonts w:asciiTheme="minorHAnsi" w:hAnsiTheme="minorHAnsi" w:cstheme="minorHAnsi"/>
          <w:sz w:val="20"/>
          <w:szCs w:val="20"/>
        </w:rPr>
        <w:t>meeting minutes are included with the application.</w:t>
      </w:r>
      <w:r w:rsidR="00692C3A" w:rsidRPr="00153964">
        <w:rPr>
          <w:rFonts w:asciiTheme="minorHAnsi" w:hAnsiTheme="minorHAnsi" w:cstheme="minorHAnsi"/>
          <w:sz w:val="20"/>
          <w:szCs w:val="20"/>
        </w:rPr>
        <w:t xml:space="preserve"> </w:t>
      </w:r>
      <w:r w:rsidR="00692C3A" w:rsidRPr="00153964">
        <w:rPr>
          <w:rFonts w:asciiTheme="minorHAnsi" w:hAnsiTheme="minorHAnsi" w:cstheme="minorHAnsi"/>
          <w:b/>
          <w:sz w:val="20"/>
          <w:szCs w:val="20"/>
          <w:u w:val="single"/>
        </w:rPr>
        <w:t>Tear sheets or affidavits of publication</w:t>
      </w:r>
      <w:r w:rsidR="00692C3A" w:rsidRPr="00153964">
        <w:rPr>
          <w:rFonts w:asciiTheme="minorHAnsi" w:hAnsiTheme="minorHAnsi" w:cstheme="minorHAnsi"/>
          <w:sz w:val="20"/>
          <w:szCs w:val="20"/>
        </w:rPr>
        <w:t xml:space="preserve"> for the public meetings must be included in the application. “Cut and paste” copies are not acceptable. Notification of the public meetings must be published in the newspaper at least five (5) days prior to the meeting with the meeting being held on the sixth (6th) day after the notice appeared.  The notification of the second public meeting may not be published until after the first public meeting is held.  </w:t>
      </w:r>
    </w:p>
    <w:p w14:paraId="26F2CD6F" w14:textId="77777777" w:rsidR="00C60C20" w:rsidRPr="00153964" w:rsidRDefault="00C60C20" w:rsidP="00692C3A">
      <w:pPr>
        <w:jc w:val="both"/>
        <w:rPr>
          <w:rFonts w:asciiTheme="minorHAnsi" w:hAnsiTheme="minorHAnsi" w:cstheme="minorHAnsi"/>
          <w:sz w:val="20"/>
          <w:szCs w:val="20"/>
        </w:rPr>
      </w:pPr>
    </w:p>
    <w:p w14:paraId="4BBFEFB1" w14:textId="77777777" w:rsidR="00692C3A" w:rsidRPr="00153964" w:rsidRDefault="00692C3A" w:rsidP="00692C3A">
      <w:pPr>
        <w:jc w:val="both"/>
        <w:rPr>
          <w:rFonts w:asciiTheme="minorHAnsi" w:hAnsiTheme="minorHAnsi" w:cstheme="minorHAnsi"/>
          <w:b/>
          <w:sz w:val="20"/>
          <w:szCs w:val="20"/>
        </w:rPr>
      </w:pPr>
      <w:r w:rsidRPr="00153964">
        <w:rPr>
          <w:rFonts w:asciiTheme="minorHAnsi" w:hAnsiTheme="minorHAnsi" w:cstheme="minorHAnsi"/>
          <w:b/>
          <w:sz w:val="20"/>
          <w:szCs w:val="20"/>
        </w:rPr>
        <w:t xml:space="preserve">For applications that are being resubmitted, only the second public meeting is required; however, notice of the first public meeting from </w:t>
      </w:r>
      <w:r w:rsidR="002430D2" w:rsidRPr="00153964">
        <w:rPr>
          <w:rFonts w:asciiTheme="minorHAnsi" w:hAnsiTheme="minorHAnsi" w:cstheme="minorHAnsi"/>
          <w:b/>
          <w:sz w:val="20"/>
          <w:szCs w:val="20"/>
        </w:rPr>
        <w:t xml:space="preserve">the </w:t>
      </w:r>
      <w:r w:rsidRPr="00153964">
        <w:rPr>
          <w:rFonts w:asciiTheme="minorHAnsi" w:hAnsiTheme="minorHAnsi" w:cstheme="minorHAnsi"/>
          <w:b/>
          <w:sz w:val="20"/>
          <w:szCs w:val="20"/>
        </w:rPr>
        <w:t>last year th</w:t>
      </w:r>
      <w:r w:rsidR="002430D2" w:rsidRPr="00153964">
        <w:rPr>
          <w:rFonts w:asciiTheme="minorHAnsi" w:hAnsiTheme="minorHAnsi" w:cstheme="minorHAnsi"/>
          <w:b/>
          <w:sz w:val="20"/>
          <w:szCs w:val="20"/>
        </w:rPr>
        <w:t>e</w:t>
      </w:r>
      <w:r w:rsidRPr="00153964">
        <w:rPr>
          <w:rFonts w:asciiTheme="minorHAnsi" w:hAnsiTheme="minorHAnsi" w:cstheme="minorHAnsi"/>
          <w:b/>
          <w:sz w:val="20"/>
          <w:szCs w:val="20"/>
        </w:rPr>
        <w:t xml:space="preserve"> project was submitted must be included in the application.  </w:t>
      </w: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F763CC" w:rsidRPr="00153964" w14:paraId="51CDDAD5" w14:textId="77777777" w:rsidTr="00FF7380">
        <w:trPr>
          <w:trHeight w:val="342"/>
        </w:trPr>
        <w:tc>
          <w:tcPr>
            <w:tcW w:w="9360" w:type="dxa"/>
            <w:tcBorders>
              <w:bottom w:val="single" w:sz="12" w:space="0" w:color="FFFFFF" w:themeColor="background1"/>
            </w:tcBorders>
            <w:shd w:val="clear" w:color="auto" w:fill="000000" w:themeFill="text1"/>
            <w:vAlign w:val="center"/>
          </w:tcPr>
          <w:p w14:paraId="1D5B475F" w14:textId="77777777" w:rsidR="00F763CC" w:rsidRPr="00153964" w:rsidRDefault="00F763CC" w:rsidP="00942DCB">
            <w:pPr>
              <w:jc w:val="center"/>
              <w:rPr>
                <w:rFonts w:asciiTheme="minorHAnsi" w:hAnsiTheme="minorHAnsi" w:cstheme="minorHAnsi"/>
                <w:b/>
                <w:color w:val="FFFFFF" w:themeColor="background1"/>
              </w:rPr>
            </w:pPr>
            <w:r w:rsidRPr="00153964">
              <w:rPr>
                <w:rFonts w:asciiTheme="minorHAnsi" w:hAnsiTheme="minorHAnsi" w:cstheme="minorHAnsi"/>
                <w:b/>
              </w:rPr>
              <w:t>SECTION 1 – PROJECT SUMMARY</w:t>
            </w:r>
          </w:p>
        </w:tc>
      </w:tr>
      <w:tr w:rsidR="00F763CC" w:rsidRPr="00153964" w14:paraId="7A11F20C"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6150F69E" w14:textId="77777777" w:rsidR="00F763CC" w:rsidRPr="00153964" w:rsidRDefault="00996817" w:rsidP="00942DCB">
            <w:pPr>
              <w:jc w:val="center"/>
              <w:rPr>
                <w:rFonts w:asciiTheme="minorHAnsi" w:hAnsiTheme="minorHAnsi" w:cstheme="minorHAnsi"/>
              </w:rPr>
            </w:pPr>
            <w:r w:rsidRPr="00153964">
              <w:rPr>
                <w:rFonts w:asciiTheme="minorHAnsi" w:hAnsiTheme="minorHAnsi" w:cstheme="minorHAnsi"/>
                <w:b/>
              </w:rPr>
              <w:t>1.6 -</w:t>
            </w:r>
            <w:r w:rsidR="00E64163" w:rsidRPr="00153964">
              <w:rPr>
                <w:rFonts w:asciiTheme="minorHAnsi" w:hAnsiTheme="minorHAnsi" w:cstheme="minorHAnsi"/>
                <w:b/>
              </w:rPr>
              <w:t xml:space="preserve"> </w:t>
            </w:r>
            <w:r w:rsidRPr="00153964">
              <w:rPr>
                <w:rFonts w:asciiTheme="minorHAnsi" w:hAnsiTheme="minorHAnsi" w:cstheme="minorHAnsi"/>
                <w:b/>
              </w:rPr>
              <w:t>Open Grants</w:t>
            </w:r>
          </w:p>
        </w:tc>
      </w:tr>
    </w:tbl>
    <w:p w14:paraId="1D7FB0B8" w14:textId="77777777" w:rsidR="00277DD9" w:rsidRPr="00153964" w:rsidRDefault="00277DD9" w:rsidP="004168C1">
      <w:pPr>
        <w:rPr>
          <w:rFonts w:asciiTheme="minorHAnsi" w:hAnsiTheme="minorHAnsi" w:cstheme="minorHAnsi"/>
          <w:sz w:val="20"/>
          <w:szCs w:val="20"/>
        </w:rPr>
      </w:pPr>
    </w:p>
    <w:p w14:paraId="46AB4E26" w14:textId="77777777" w:rsidR="007B1508" w:rsidRPr="00153964" w:rsidRDefault="00535617" w:rsidP="00F47CD1">
      <w:pPr>
        <w:rPr>
          <w:rFonts w:asciiTheme="minorHAnsi" w:hAnsiTheme="minorHAnsi" w:cstheme="minorHAnsi"/>
          <w:b/>
          <w:sz w:val="28"/>
          <w:szCs w:val="36"/>
        </w:rPr>
      </w:pPr>
      <w:r w:rsidRPr="00153964">
        <w:rPr>
          <w:rFonts w:asciiTheme="minorHAnsi" w:hAnsiTheme="minorHAnsi" w:cstheme="minorHAnsi"/>
          <w:sz w:val="20"/>
          <w:szCs w:val="20"/>
        </w:rPr>
        <w:t>I</w:t>
      </w:r>
      <w:r w:rsidR="004168C1" w:rsidRPr="00153964">
        <w:rPr>
          <w:rFonts w:asciiTheme="minorHAnsi" w:hAnsiTheme="minorHAnsi" w:cstheme="minorHAnsi"/>
          <w:sz w:val="20"/>
          <w:szCs w:val="20"/>
        </w:rPr>
        <w:t>f existing grants required a waiver to apply</w:t>
      </w:r>
      <w:r w:rsidRPr="00153964">
        <w:rPr>
          <w:rFonts w:asciiTheme="minorHAnsi" w:hAnsiTheme="minorHAnsi" w:cstheme="minorHAnsi"/>
          <w:sz w:val="20"/>
          <w:szCs w:val="20"/>
        </w:rPr>
        <w:t>, did applicant submit</w:t>
      </w:r>
      <w:r w:rsidR="00E64163" w:rsidRPr="00153964">
        <w:rPr>
          <w:rFonts w:asciiTheme="minorHAnsi" w:hAnsiTheme="minorHAnsi" w:cstheme="minorHAnsi"/>
          <w:sz w:val="20"/>
          <w:szCs w:val="20"/>
        </w:rPr>
        <w:t xml:space="preserve"> a request</w:t>
      </w:r>
      <w:r w:rsidRPr="00153964">
        <w:rPr>
          <w:rFonts w:asciiTheme="minorHAnsi" w:hAnsiTheme="minorHAnsi" w:cstheme="minorHAnsi"/>
          <w:sz w:val="20"/>
          <w:szCs w:val="20"/>
        </w:rPr>
        <w:t xml:space="preserve"> to </w:t>
      </w:r>
      <w:r w:rsidR="002430D2" w:rsidRPr="00153964">
        <w:rPr>
          <w:rFonts w:asciiTheme="minorHAnsi" w:hAnsiTheme="minorHAnsi" w:cstheme="minorHAnsi"/>
          <w:sz w:val="20"/>
          <w:szCs w:val="20"/>
        </w:rPr>
        <w:t xml:space="preserve">the </w:t>
      </w:r>
      <w:r w:rsidRPr="00153964">
        <w:rPr>
          <w:rFonts w:asciiTheme="minorHAnsi" w:hAnsiTheme="minorHAnsi" w:cstheme="minorHAnsi"/>
          <w:sz w:val="20"/>
          <w:szCs w:val="20"/>
        </w:rPr>
        <w:t xml:space="preserve">WVDO? Please provide a copy with the response received. </w:t>
      </w:r>
      <w:r w:rsidR="004168C1" w:rsidRPr="00153964">
        <w:rPr>
          <w:rFonts w:asciiTheme="minorHAnsi" w:hAnsiTheme="minorHAnsi" w:cstheme="minorHAnsi"/>
          <w:sz w:val="20"/>
          <w:szCs w:val="20"/>
        </w:rPr>
        <w:t>Provide requested information for any open grants</w:t>
      </w:r>
      <w:r w:rsidR="002430D2" w:rsidRPr="00153964">
        <w:rPr>
          <w:rFonts w:asciiTheme="minorHAnsi" w:hAnsiTheme="minorHAnsi" w:cstheme="minorHAnsi"/>
          <w:sz w:val="20"/>
          <w:szCs w:val="20"/>
        </w:rPr>
        <w:t>,</w:t>
      </w:r>
      <w:r w:rsidRPr="00153964">
        <w:rPr>
          <w:rFonts w:asciiTheme="minorHAnsi" w:hAnsiTheme="minorHAnsi" w:cstheme="minorHAnsi"/>
          <w:sz w:val="20"/>
          <w:szCs w:val="20"/>
        </w:rPr>
        <w:t xml:space="preserve"> including </w:t>
      </w:r>
      <w:proofErr w:type="gramStart"/>
      <w:r w:rsidRPr="00153964">
        <w:rPr>
          <w:rFonts w:asciiTheme="minorHAnsi" w:hAnsiTheme="minorHAnsi" w:cstheme="minorHAnsi"/>
          <w:sz w:val="20"/>
          <w:szCs w:val="20"/>
        </w:rPr>
        <w:t>current status</w:t>
      </w:r>
      <w:proofErr w:type="gramEnd"/>
      <w:r w:rsidRPr="00153964">
        <w:rPr>
          <w:rFonts w:asciiTheme="minorHAnsi" w:hAnsiTheme="minorHAnsi" w:cstheme="minorHAnsi"/>
          <w:sz w:val="20"/>
          <w:szCs w:val="20"/>
        </w:rPr>
        <w:t>.</w:t>
      </w:r>
      <w:r w:rsidR="004168C1" w:rsidRPr="00153964">
        <w:rPr>
          <w:rFonts w:asciiTheme="minorHAnsi" w:hAnsiTheme="minorHAnsi" w:cstheme="minorHAnsi"/>
          <w:sz w:val="20"/>
          <w:szCs w:val="20"/>
        </w:rPr>
        <w:t xml:space="preserve"> </w:t>
      </w:r>
      <w:r w:rsidR="007B1508" w:rsidRPr="00153964">
        <w:rPr>
          <w:rFonts w:asciiTheme="minorHAnsi" w:hAnsiTheme="minorHAnsi" w:cstheme="minorHAnsi"/>
          <w:sz w:val="20"/>
          <w:szCs w:val="20"/>
        </w:rPr>
        <w:t xml:space="preserve"> </w:t>
      </w:r>
    </w:p>
    <w:tbl>
      <w:tblPr>
        <w:tblpPr w:leftFromText="180" w:rightFromText="180" w:vertAnchor="text" w:horzAnchor="margin" w:tblpX="3" w:tblpY="210"/>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45"/>
      </w:tblGrid>
      <w:tr w:rsidR="00277DD9" w:rsidRPr="00153964" w14:paraId="5602467D" w14:textId="77777777" w:rsidTr="00FF7380">
        <w:trPr>
          <w:trHeight w:val="342"/>
        </w:trPr>
        <w:tc>
          <w:tcPr>
            <w:tcW w:w="9345" w:type="dxa"/>
            <w:tcBorders>
              <w:bottom w:val="single" w:sz="12" w:space="0" w:color="FFFFFF" w:themeColor="background1"/>
            </w:tcBorders>
            <w:shd w:val="clear" w:color="auto" w:fill="000000" w:themeFill="text1"/>
            <w:vAlign w:val="center"/>
          </w:tcPr>
          <w:p w14:paraId="34E1D056" w14:textId="77777777" w:rsidR="00277DD9" w:rsidRPr="00153964" w:rsidRDefault="00277DD9" w:rsidP="00942DCB">
            <w:pPr>
              <w:jc w:val="center"/>
              <w:rPr>
                <w:rFonts w:asciiTheme="minorHAnsi" w:hAnsiTheme="minorHAnsi" w:cstheme="minorHAnsi"/>
                <w:b/>
                <w:color w:val="FFFFFF" w:themeColor="background1"/>
              </w:rPr>
            </w:pPr>
            <w:r w:rsidRPr="00153964">
              <w:rPr>
                <w:rFonts w:asciiTheme="minorHAnsi" w:hAnsiTheme="minorHAnsi" w:cstheme="minorHAnsi"/>
                <w:b/>
              </w:rPr>
              <w:t xml:space="preserve">SECTION 2 – </w:t>
            </w:r>
            <w:r w:rsidR="00157867" w:rsidRPr="00153964">
              <w:rPr>
                <w:rFonts w:asciiTheme="minorHAnsi" w:hAnsiTheme="minorHAnsi" w:cstheme="minorHAnsi"/>
                <w:b/>
              </w:rPr>
              <w:t>PRIMARY ACTIVITY</w:t>
            </w:r>
          </w:p>
        </w:tc>
      </w:tr>
      <w:tr w:rsidR="00277DD9" w:rsidRPr="00153964" w14:paraId="14022CFD" w14:textId="77777777" w:rsidTr="00551822">
        <w:trPr>
          <w:trHeight w:val="342"/>
        </w:trPr>
        <w:tc>
          <w:tcPr>
            <w:tcW w:w="9345" w:type="dxa"/>
            <w:tcBorders>
              <w:top w:val="single" w:sz="12" w:space="0" w:color="FFFFFF" w:themeColor="background1"/>
            </w:tcBorders>
            <w:shd w:val="clear" w:color="auto" w:fill="C6D9F1" w:themeFill="text2" w:themeFillTint="33"/>
            <w:vAlign w:val="center"/>
          </w:tcPr>
          <w:p w14:paraId="3056FBAF" w14:textId="77777777" w:rsidR="00277DD9" w:rsidRPr="00153964" w:rsidRDefault="00E64163" w:rsidP="00996817">
            <w:pPr>
              <w:jc w:val="center"/>
              <w:rPr>
                <w:rFonts w:asciiTheme="minorHAnsi" w:hAnsiTheme="minorHAnsi" w:cstheme="minorHAnsi"/>
                <w:b/>
              </w:rPr>
            </w:pPr>
            <w:r w:rsidRPr="00153964">
              <w:rPr>
                <w:rFonts w:asciiTheme="minorHAnsi" w:hAnsiTheme="minorHAnsi" w:cstheme="minorHAnsi"/>
                <w:b/>
              </w:rPr>
              <w:t>2.1</w:t>
            </w:r>
            <w:r w:rsidR="00996817" w:rsidRPr="00153964">
              <w:rPr>
                <w:rFonts w:asciiTheme="minorHAnsi" w:hAnsiTheme="minorHAnsi" w:cstheme="minorHAnsi"/>
                <w:b/>
              </w:rPr>
              <w:t xml:space="preserve"> - </w:t>
            </w:r>
            <w:r w:rsidR="00F47CD1" w:rsidRPr="00153964">
              <w:rPr>
                <w:rFonts w:asciiTheme="minorHAnsi" w:hAnsiTheme="minorHAnsi" w:cstheme="minorHAnsi"/>
                <w:b/>
              </w:rPr>
              <w:t>Impact and Planning</w:t>
            </w:r>
          </w:p>
        </w:tc>
      </w:tr>
    </w:tbl>
    <w:p w14:paraId="3284932B" w14:textId="77777777" w:rsidR="00CD1DD6" w:rsidRPr="00153964" w:rsidRDefault="00CD1DD6" w:rsidP="00CD1DD6">
      <w:pPr>
        <w:rPr>
          <w:rFonts w:asciiTheme="minorHAnsi" w:hAnsiTheme="minorHAnsi" w:cstheme="minorHAnsi"/>
          <w:sz w:val="20"/>
          <w:szCs w:val="20"/>
        </w:rPr>
      </w:pPr>
    </w:p>
    <w:p w14:paraId="230EA75F" w14:textId="77777777" w:rsidR="00CD1DD6" w:rsidRPr="00153964" w:rsidRDefault="00CD1DD6" w:rsidP="00C528A0">
      <w:pPr>
        <w:jc w:val="both"/>
        <w:rPr>
          <w:rFonts w:asciiTheme="minorHAnsi" w:hAnsiTheme="minorHAnsi" w:cstheme="minorHAnsi"/>
          <w:sz w:val="20"/>
          <w:szCs w:val="20"/>
        </w:rPr>
      </w:pPr>
      <w:r w:rsidRPr="00153964">
        <w:rPr>
          <w:rFonts w:asciiTheme="minorHAnsi" w:hAnsiTheme="minorHAnsi" w:cstheme="minorHAnsi"/>
          <w:sz w:val="20"/>
          <w:szCs w:val="20"/>
        </w:rPr>
        <w:t xml:space="preserve">The intent of this section is to </w:t>
      </w:r>
      <w:r w:rsidR="00F47CD1" w:rsidRPr="00153964">
        <w:rPr>
          <w:rFonts w:asciiTheme="minorHAnsi" w:hAnsiTheme="minorHAnsi" w:cstheme="minorHAnsi"/>
          <w:sz w:val="20"/>
          <w:szCs w:val="20"/>
        </w:rPr>
        <w:t xml:space="preserve">further </w:t>
      </w:r>
      <w:r w:rsidRPr="00153964">
        <w:rPr>
          <w:rFonts w:asciiTheme="minorHAnsi" w:hAnsiTheme="minorHAnsi" w:cstheme="minorHAnsi"/>
          <w:sz w:val="20"/>
          <w:szCs w:val="20"/>
        </w:rPr>
        <w:t>describe the activities selected to resolve identified community development and housing needs</w:t>
      </w:r>
      <w:r w:rsidR="00C528A0" w:rsidRPr="00153964">
        <w:rPr>
          <w:rFonts w:asciiTheme="minorHAnsi" w:hAnsiTheme="minorHAnsi" w:cstheme="minorHAnsi"/>
          <w:sz w:val="20"/>
          <w:szCs w:val="20"/>
        </w:rPr>
        <w:t xml:space="preserve"> assessment</w:t>
      </w:r>
      <w:r w:rsidRPr="00153964">
        <w:rPr>
          <w:rFonts w:asciiTheme="minorHAnsi" w:hAnsiTheme="minorHAnsi" w:cstheme="minorHAnsi"/>
          <w:sz w:val="20"/>
          <w:szCs w:val="20"/>
        </w:rPr>
        <w:t xml:space="preserve">.  Enter </w:t>
      </w:r>
      <w:r w:rsidR="002430D2" w:rsidRPr="00153964">
        <w:rPr>
          <w:rFonts w:asciiTheme="minorHAnsi" w:hAnsiTheme="minorHAnsi" w:cstheme="minorHAnsi"/>
          <w:sz w:val="20"/>
          <w:szCs w:val="20"/>
        </w:rPr>
        <w:t xml:space="preserve">the </w:t>
      </w:r>
      <w:r w:rsidRPr="00153964">
        <w:rPr>
          <w:rFonts w:asciiTheme="minorHAnsi" w:hAnsiTheme="minorHAnsi" w:cstheme="minorHAnsi"/>
          <w:sz w:val="20"/>
          <w:szCs w:val="20"/>
        </w:rPr>
        <w:t xml:space="preserve">name of </w:t>
      </w:r>
      <w:r w:rsidR="002430D2" w:rsidRPr="00153964">
        <w:rPr>
          <w:rFonts w:asciiTheme="minorHAnsi" w:hAnsiTheme="minorHAnsi" w:cstheme="minorHAnsi"/>
          <w:sz w:val="20"/>
          <w:szCs w:val="20"/>
        </w:rPr>
        <w:t xml:space="preserve">the </w:t>
      </w:r>
      <w:r w:rsidR="00626636" w:rsidRPr="00153964">
        <w:rPr>
          <w:rFonts w:asciiTheme="minorHAnsi" w:hAnsiTheme="minorHAnsi" w:cstheme="minorHAnsi"/>
          <w:sz w:val="20"/>
          <w:szCs w:val="20"/>
        </w:rPr>
        <w:t>primary activity, for example:</w:t>
      </w:r>
      <w:r w:rsidRPr="00153964">
        <w:rPr>
          <w:rFonts w:asciiTheme="minorHAnsi" w:hAnsiTheme="minorHAnsi" w:cstheme="minorHAnsi"/>
          <w:sz w:val="20"/>
          <w:szCs w:val="20"/>
        </w:rPr>
        <w:t xml:space="preserve"> “Fifth Street Water Extension.”  </w:t>
      </w:r>
      <w:r w:rsidRPr="00153964">
        <w:rPr>
          <w:rFonts w:asciiTheme="minorHAnsi" w:hAnsiTheme="minorHAnsi" w:cstheme="minorHAnsi"/>
          <w:b/>
          <w:sz w:val="20"/>
          <w:szCs w:val="20"/>
        </w:rPr>
        <w:t>(Complete one form for each primary activity</w:t>
      </w:r>
      <w:r w:rsidR="00E64163" w:rsidRPr="00153964">
        <w:rPr>
          <w:rFonts w:asciiTheme="minorHAnsi" w:hAnsiTheme="minorHAnsi" w:cstheme="minorHAnsi"/>
          <w:b/>
          <w:sz w:val="20"/>
          <w:szCs w:val="20"/>
        </w:rPr>
        <w:t>.</w:t>
      </w:r>
      <w:r w:rsidRPr="00153964">
        <w:rPr>
          <w:rFonts w:asciiTheme="minorHAnsi" w:hAnsiTheme="minorHAnsi" w:cstheme="minorHAnsi"/>
          <w:b/>
          <w:sz w:val="20"/>
          <w:szCs w:val="20"/>
        </w:rPr>
        <w:t>)</w:t>
      </w:r>
    </w:p>
    <w:p w14:paraId="0437BDAF" w14:textId="77777777" w:rsidR="00CD1DD6" w:rsidRPr="00153964" w:rsidRDefault="00CD1DD6" w:rsidP="00CD1DD6">
      <w:pPr>
        <w:rPr>
          <w:rFonts w:asciiTheme="minorHAnsi" w:hAnsiTheme="minorHAnsi" w:cstheme="minorHAnsi"/>
          <w:sz w:val="20"/>
          <w:szCs w:val="20"/>
        </w:rPr>
      </w:pPr>
    </w:p>
    <w:p w14:paraId="697491B4" w14:textId="77777777" w:rsidR="00F47CD1" w:rsidRPr="00153964" w:rsidRDefault="00F47CD1" w:rsidP="00CD1DD6">
      <w:pPr>
        <w:tabs>
          <w:tab w:val="left" w:pos="720"/>
        </w:tabs>
        <w:jc w:val="both"/>
        <w:rPr>
          <w:rFonts w:asciiTheme="minorHAnsi" w:hAnsiTheme="minorHAnsi" w:cstheme="minorHAnsi"/>
          <w:sz w:val="20"/>
          <w:szCs w:val="20"/>
        </w:rPr>
      </w:pPr>
      <w:r w:rsidRPr="00153964">
        <w:rPr>
          <w:rFonts w:asciiTheme="minorHAnsi" w:hAnsiTheme="minorHAnsi" w:cstheme="minorHAnsi"/>
          <w:sz w:val="20"/>
          <w:szCs w:val="20"/>
        </w:rPr>
        <w:t xml:space="preserve">Community Impact: Elaborate on how the project would specifically improve conditions for the </w:t>
      </w:r>
      <w:proofErr w:type="gramStart"/>
      <w:r w:rsidRPr="00153964">
        <w:rPr>
          <w:rFonts w:asciiTheme="minorHAnsi" w:hAnsiTheme="minorHAnsi" w:cstheme="minorHAnsi"/>
          <w:sz w:val="20"/>
          <w:szCs w:val="20"/>
        </w:rPr>
        <w:t>particular residents</w:t>
      </w:r>
      <w:proofErr w:type="gramEnd"/>
      <w:r w:rsidR="00F86E8D" w:rsidRPr="00153964">
        <w:rPr>
          <w:rFonts w:asciiTheme="minorHAnsi" w:hAnsiTheme="minorHAnsi" w:cstheme="minorHAnsi"/>
          <w:sz w:val="20"/>
          <w:szCs w:val="20"/>
        </w:rPr>
        <w:t xml:space="preserve"> of the service area and neighborhood facilities such as </w:t>
      </w:r>
      <w:r w:rsidR="00531B23" w:rsidRPr="00153964">
        <w:rPr>
          <w:rFonts w:asciiTheme="minorHAnsi" w:hAnsiTheme="minorHAnsi" w:cstheme="minorHAnsi"/>
          <w:sz w:val="20"/>
          <w:szCs w:val="20"/>
        </w:rPr>
        <w:t>s</w:t>
      </w:r>
      <w:r w:rsidRPr="00153964">
        <w:rPr>
          <w:rFonts w:asciiTheme="minorHAnsi" w:hAnsiTheme="minorHAnsi" w:cstheme="minorHAnsi"/>
          <w:sz w:val="20"/>
          <w:szCs w:val="20"/>
        </w:rPr>
        <w:t xml:space="preserve">chools, </w:t>
      </w:r>
      <w:r w:rsidR="00531B23" w:rsidRPr="00153964">
        <w:rPr>
          <w:rFonts w:asciiTheme="minorHAnsi" w:hAnsiTheme="minorHAnsi" w:cstheme="minorHAnsi"/>
          <w:sz w:val="20"/>
          <w:szCs w:val="20"/>
        </w:rPr>
        <w:t>daycare facilities</w:t>
      </w:r>
      <w:r w:rsidRPr="00153964">
        <w:rPr>
          <w:rFonts w:asciiTheme="minorHAnsi" w:hAnsiTheme="minorHAnsi" w:cstheme="minorHAnsi"/>
          <w:sz w:val="20"/>
          <w:szCs w:val="20"/>
        </w:rPr>
        <w:t xml:space="preserve">, </w:t>
      </w:r>
      <w:r w:rsidR="00F86E8D" w:rsidRPr="00153964">
        <w:rPr>
          <w:rFonts w:asciiTheme="minorHAnsi" w:hAnsiTheme="minorHAnsi" w:cstheme="minorHAnsi"/>
          <w:sz w:val="20"/>
          <w:szCs w:val="20"/>
        </w:rPr>
        <w:t xml:space="preserve">and </w:t>
      </w:r>
      <w:r w:rsidR="00531B23" w:rsidRPr="00153964">
        <w:rPr>
          <w:rFonts w:asciiTheme="minorHAnsi" w:hAnsiTheme="minorHAnsi" w:cstheme="minorHAnsi"/>
          <w:sz w:val="20"/>
          <w:szCs w:val="20"/>
        </w:rPr>
        <w:t>s</w:t>
      </w:r>
      <w:r w:rsidR="00F86E8D" w:rsidRPr="00153964">
        <w:rPr>
          <w:rFonts w:asciiTheme="minorHAnsi" w:hAnsiTheme="minorHAnsi" w:cstheme="minorHAnsi"/>
          <w:sz w:val="20"/>
          <w:szCs w:val="20"/>
        </w:rPr>
        <w:t>enior</w:t>
      </w:r>
      <w:r w:rsidRPr="00153964">
        <w:rPr>
          <w:rFonts w:asciiTheme="minorHAnsi" w:hAnsiTheme="minorHAnsi" w:cstheme="minorHAnsi"/>
          <w:sz w:val="20"/>
          <w:szCs w:val="20"/>
        </w:rPr>
        <w:t xml:space="preserve"> </w:t>
      </w:r>
      <w:r w:rsidR="00531B23" w:rsidRPr="00153964">
        <w:rPr>
          <w:rFonts w:asciiTheme="minorHAnsi" w:hAnsiTheme="minorHAnsi" w:cstheme="minorHAnsi"/>
          <w:sz w:val="20"/>
          <w:szCs w:val="20"/>
        </w:rPr>
        <w:t>c</w:t>
      </w:r>
      <w:r w:rsidRPr="00153964">
        <w:rPr>
          <w:rFonts w:asciiTheme="minorHAnsi" w:hAnsiTheme="minorHAnsi" w:cstheme="minorHAnsi"/>
          <w:sz w:val="20"/>
          <w:szCs w:val="20"/>
        </w:rPr>
        <w:t>enters</w:t>
      </w:r>
      <w:r w:rsidR="00F86E8D" w:rsidRPr="00153964">
        <w:rPr>
          <w:rFonts w:asciiTheme="minorHAnsi" w:hAnsiTheme="minorHAnsi" w:cstheme="minorHAnsi"/>
          <w:sz w:val="20"/>
          <w:szCs w:val="20"/>
        </w:rPr>
        <w:t xml:space="preserve">. Discuss </w:t>
      </w:r>
      <w:r w:rsidR="00531B23" w:rsidRPr="00153964">
        <w:rPr>
          <w:rFonts w:asciiTheme="minorHAnsi" w:hAnsiTheme="minorHAnsi" w:cstheme="minorHAnsi"/>
          <w:sz w:val="20"/>
          <w:szCs w:val="20"/>
        </w:rPr>
        <w:t>b</w:t>
      </w:r>
      <w:r w:rsidRPr="00153964">
        <w:rPr>
          <w:rFonts w:asciiTheme="minorHAnsi" w:hAnsiTheme="minorHAnsi" w:cstheme="minorHAnsi"/>
          <w:sz w:val="20"/>
          <w:szCs w:val="20"/>
        </w:rPr>
        <w:t xml:space="preserve">usiness and </w:t>
      </w:r>
      <w:r w:rsidR="00531B23" w:rsidRPr="00153964">
        <w:rPr>
          <w:rFonts w:asciiTheme="minorHAnsi" w:hAnsiTheme="minorHAnsi" w:cstheme="minorHAnsi"/>
          <w:sz w:val="20"/>
          <w:szCs w:val="20"/>
        </w:rPr>
        <w:t>h</w:t>
      </w:r>
      <w:r w:rsidRPr="00153964">
        <w:rPr>
          <w:rFonts w:asciiTheme="minorHAnsi" w:hAnsiTheme="minorHAnsi" w:cstheme="minorHAnsi"/>
          <w:sz w:val="20"/>
          <w:szCs w:val="20"/>
        </w:rPr>
        <w:t xml:space="preserve">ousing </w:t>
      </w:r>
      <w:r w:rsidR="00531B23" w:rsidRPr="00153964">
        <w:rPr>
          <w:rFonts w:asciiTheme="minorHAnsi" w:hAnsiTheme="minorHAnsi" w:cstheme="minorHAnsi"/>
          <w:sz w:val="20"/>
          <w:szCs w:val="20"/>
        </w:rPr>
        <w:t>g</w:t>
      </w:r>
      <w:r w:rsidRPr="00153964">
        <w:rPr>
          <w:rFonts w:asciiTheme="minorHAnsi" w:hAnsiTheme="minorHAnsi" w:cstheme="minorHAnsi"/>
          <w:sz w:val="20"/>
          <w:szCs w:val="20"/>
        </w:rPr>
        <w:t xml:space="preserve">rowth </w:t>
      </w:r>
      <w:r w:rsidR="00531B23" w:rsidRPr="00153964">
        <w:rPr>
          <w:rFonts w:asciiTheme="minorHAnsi" w:hAnsiTheme="minorHAnsi" w:cstheme="minorHAnsi"/>
          <w:sz w:val="20"/>
          <w:szCs w:val="20"/>
        </w:rPr>
        <w:t>p</w:t>
      </w:r>
      <w:r w:rsidRPr="00153964">
        <w:rPr>
          <w:rFonts w:asciiTheme="minorHAnsi" w:hAnsiTheme="minorHAnsi" w:cstheme="minorHAnsi"/>
          <w:sz w:val="20"/>
          <w:szCs w:val="20"/>
        </w:rPr>
        <w:t xml:space="preserve">otential, </w:t>
      </w:r>
      <w:proofErr w:type="gramStart"/>
      <w:r w:rsidRPr="00153964">
        <w:rPr>
          <w:rFonts w:asciiTheme="minorHAnsi" w:hAnsiTheme="minorHAnsi" w:cstheme="minorHAnsi"/>
          <w:sz w:val="20"/>
          <w:szCs w:val="20"/>
        </w:rPr>
        <w:t>particular hardship</w:t>
      </w:r>
      <w:proofErr w:type="gramEnd"/>
      <w:r w:rsidRPr="00153964">
        <w:rPr>
          <w:rFonts w:asciiTheme="minorHAnsi" w:hAnsiTheme="minorHAnsi" w:cstheme="minorHAnsi"/>
          <w:sz w:val="20"/>
          <w:szCs w:val="20"/>
        </w:rPr>
        <w:t xml:space="preserve">, or minority </w:t>
      </w:r>
      <w:r w:rsidR="00F86E8D" w:rsidRPr="00153964">
        <w:rPr>
          <w:rFonts w:asciiTheme="minorHAnsi" w:hAnsiTheme="minorHAnsi" w:cstheme="minorHAnsi"/>
          <w:sz w:val="20"/>
          <w:szCs w:val="20"/>
        </w:rPr>
        <w:t>population areas affected. Describe any direct or indirect benefits of this project towards attracting, retaining, or improving the economic climate.</w:t>
      </w:r>
    </w:p>
    <w:p w14:paraId="380689E5" w14:textId="77777777" w:rsidR="00F47CD1" w:rsidRPr="00153964" w:rsidRDefault="00F47CD1" w:rsidP="00CD1DD6">
      <w:pPr>
        <w:tabs>
          <w:tab w:val="left" w:pos="720"/>
        </w:tabs>
        <w:jc w:val="both"/>
        <w:rPr>
          <w:rFonts w:asciiTheme="minorHAnsi" w:hAnsiTheme="minorHAnsi" w:cstheme="minorHAnsi"/>
          <w:sz w:val="20"/>
          <w:szCs w:val="20"/>
        </w:rPr>
      </w:pPr>
    </w:p>
    <w:p w14:paraId="6DE4F86B" w14:textId="679442E2" w:rsidR="00CD1DD6" w:rsidRPr="00153964" w:rsidRDefault="00CD1DD6" w:rsidP="00CD1DD6">
      <w:pPr>
        <w:tabs>
          <w:tab w:val="left" w:pos="720"/>
        </w:tabs>
        <w:jc w:val="both"/>
        <w:rPr>
          <w:rFonts w:asciiTheme="minorHAnsi" w:hAnsiTheme="minorHAnsi" w:cstheme="minorHAnsi"/>
          <w:sz w:val="20"/>
          <w:szCs w:val="20"/>
        </w:rPr>
      </w:pPr>
      <w:r w:rsidRPr="00153964">
        <w:rPr>
          <w:rFonts w:asciiTheme="minorHAnsi" w:hAnsiTheme="minorHAnsi" w:cstheme="minorHAnsi"/>
          <w:sz w:val="20"/>
          <w:szCs w:val="20"/>
        </w:rPr>
        <w:t>The activity must be described</w:t>
      </w:r>
      <w:r w:rsidR="002430D2" w:rsidRPr="00153964">
        <w:rPr>
          <w:rFonts w:asciiTheme="minorHAnsi" w:hAnsiTheme="minorHAnsi" w:cstheme="minorHAnsi"/>
          <w:sz w:val="20"/>
          <w:szCs w:val="20"/>
        </w:rPr>
        <w:t>,</w:t>
      </w:r>
      <w:r w:rsidRPr="00153964">
        <w:rPr>
          <w:rFonts w:asciiTheme="minorHAnsi" w:hAnsiTheme="minorHAnsi" w:cstheme="minorHAnsi"/>
          <w:sz w:val="20"/>
          <w:szCs w:val="20"/>
        </w:rPr>
        <w:t xml:space="preserve"> in such a way</w:t>
      </w:r>
      <w:r w:rsidR="002430D2" w:rsidRPr="00153964">
        <w:rPr>
          <w:rFonts w:asciiTheme="minorHAnsi" w:hAnsiTheme="minorHAnsi" w:cstheme="minorHAnsi"/>
          <w:sz w:val="20"/>
          <w:szCs w:val="20"/>
        </w:rPr>
        <w:t>,</w:t>
      </w:r>
      <w:r w:rsidRPr="00153964">
        <w:rPr>
          <w:rFonts w:asciiTheme="minorHAnsi" w:hAnsiTheme="minorHAnsi" w:cstheme="minorHAnsi"/>
          <w:sz w:val="20"/>
          <w:szCs w:val="20"/>
        </w:rPr>
        <w:t xml:space="preserve"> as to substantiate the cause and magnitude of the problem to be addressed.  Explain what problem is being resolved and provide data that </w:t>
      </w:r>
      <w:r w:rsidRPr="00153964">
        <w:rPr>
          <w:rFonts w:asciiTheme="minorHAnsi" w:hAnsiTheme="minorHAnsi" w:cstheme="minorHAnsi"/>
          <w:sz w:val="20"/>
          <w:szCs w:val="20"/>
          <w:u w:val="single"/>
        </w:rPr>
        <w:t>covers the degree of seriousness of the problem</w:t>
      </w:r>
      <w:r w:rsidRPr="00153964">
        <w:rPr>
          <w:rFonts w:asciiTheme="minorHAnsi" w:hAnsiTheme="minorHAnsi" w:cstheme="minorHAnsi"/>
          <w:sz w:val="20"/>
          <w:szCs w:val="20"/>
        </w:rPr>
        <w:t>.  Attach supporting documentation.</w:t>
      </w:r>
      <w:r w:rsidR="00DF2969" w:rsidRPr="00153964">
        <w:rPr>
          <w:rFonts w:asciiTheme="minorHAnsi" w:hAnsiTheme="minorHAnsi" w:cstheme="minorHAnsi"/>
          <w:sz w:val="20"/>
          <w:szCs w:val="20"/>
        </w:rPr>
        <w:t xml:space="preserve"> Be brief, clear and concise. </w:t>
      </w:r>
      <w:r w:rsidRPr="00153964">
        <w:rPr>
          <w:rFonts w:asciiTheme="minorHAnsi" w:hAnsiTheme="minorHAnsi" w:cstheme="minorHAnsi"/>
          <w:sz w:val="20"/>
          <w:szCs w:val="20"/>
        </w:rPr>
        <w:t>Attach additional sheets if necessary.</w:t>
      </w:r>
    </w:p>
    <w:p w14:paraId="041B2619" w14:textId="77777777" w:rsidR="00CD1DD6" w:rsidRPr="00153964" w:rsidRDefault="00CD1DD6" w:rsidP="00CD1DD6">
      <w:pPr>
        <w:rPr>
          <w:rFonts w:asciiTheme="minorHAnsi" w:hAnsiTheme="minorHAnsi" w:cstheme="minorHAnsi"/>
          <w:sz w:val="20"/>
          <w:szCs w:val="20"/>
        </w:rPr>
      </w:pPr>
    </w:p>
    <w:p w14:paraId="20913F10"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 xml:space="preserve">Plan relation:  Address the question of how this project relates to other local project priorities, services, functions, and the community’s </w:t>
      </w:r>
      <w:r w:rsidR="00C528A0" w:rsidRPr="00153964">
        <w:rPr>
          <w:rFonts w:asciiTheme="minorHAnsi" w:hAnsiTheme="minorHAnsi" w:cstheme="minorHAnsi"/>
          <w:sz w:val="20"/>
          <w:szCs w:val="20"/>
        </w:rPr>
        <w:t>ability to maintain the project.</w:t>
      </w:r>
    </w:p>
    <w:p w14:paraId="7F2D0234" w14:textId="77777777" w:rsidR="00CD1DD6" w:rsidRPr="00153964" w:rsidRDefault="00CD1DD6" w:rsidP="00CD1DD6">
      <w:pPr>
        <w:jc w:val="both"/>
        <w:rPr>
          <w:rFonts w:asciiTheme="minorHAnsi" w:hAnsiTheme="minorHAnsi" w:cstheme="minorHAnsi"/>
          <w:sz w:val="20"/>
          <w:szCs w:val="20"/>
        </w:rPr>
      </w:pPr>
    </w:p>
    <w:p w14:paraId="7CBA8A56"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lastRenderedPageBreak/>
        <w:t xml:space="preserve">Relate each primary activity to </w:t>
      </w:r>
      <w:r w:rsidR="00C528A0" w:rsidRPr="00153964">
        <w:rPr>
          <w:rFonts w:asciiTheme="minorHAnsi" w:hAnsiTheme="minorHAnsi" w:cstheme="minorHAnsi"/>
          <w:sz w:val="20"/>
          <w:szCs w:val="20"/>
        </w:rPr>
        <w:t>the</w:t>
      </w:r>
      <w:r w:rsidRPr="00153964">
        <w:rPr>
          <w:rFonts w:asciiTheme="minorHAnsi" w:hAnsiTheme="minorHAnsi" w:cstheme="minorHAnsi"/>
          <w:sz w:val="20"/>
          <w:szCs w:val="20"/>
        </w:rPr>
        <w:t xml:space="preserve"> community development and housing needs assessment plan that specifies both short- and long-term community development objectives that have been developed in accordance with the primary objectives and requirements of the Act.  Attach a copy of your Community Development and Housing Needs Assessment Plan. (See Instructions and Outline for Preparing Community Development and Housing Needs Assessment.)</w:t>
      </w:r>
    </w:p>
    <w:p w14:paraId="1B59F26A" w14:textId="77777777" w:rsidR="00CD1DD6" w:rsidRPr="00153964" w:rsidRDefault="00CD1DD6" w:rsidP="00CD1DD6">
      <w:pPr>
        <w:jc w:val="both"/>
        <w:rPr>
          <w:rFonts w:asciiTheme="minorHAnsi" w:hAnsiTheme="minorHAnsi" w:cstheme="minorHAnsi"/>
          <w:sz w:val="20"/>
          <w:szCs w:val="20"/>
        </w:rPr>
      </w:pPr>
    </w:p>
    <w:p w14:paraId="64B59902"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Activities may serve beneficiaries outside the applicant’s jurisdiction provided the applicant is meeting its community development and housing needs.  If beneficiaries are not residents of the applicant’s jurisdiction, explain how the jurisdiction’s needs are being met by the proposed activity (note: 24 CFR 570.486(b)).  Please be reminded that if the applicant is proposing to extend water and sewer service outside its corporate limits, the applicant must own the water or sewer service.</w:t>
      </w:r>
    </w:p>
    <w:p w14:paraId="25BBCD07" w14:textId="77777777" w:rsidR="00CD1DD6" w:rsidRPr="00153964" w:rsidRDefault="00CD1DD6" w:rsidP="00CD1DD6">
      <w:pPr>
        <w:jc w:val="both"/>
        <w:rPr>
          <w:rFonts w:asciiTheme="minorHAnsi" w:hAnsiTheme="minorHAnsi" w:cstheme="minorHAnsi"/>
          <w:sz w:val="20"/>
          <w:szCs w:val="20"/>
        </w:rPr>
      </w:pPr>
    </w:p>
    <w:p w14:paraId="30B53D37" w14:textId="77777777" w:rsidR="00146548" w:rsidRPr="00153964" w:rsidRDefault="00CD1DD6" w:rsidP="00146548">
      <w:pPr>
        <w:jc w:val="both"/>
        <w:rPr>
          <w:rFonts w:asciiTheme="minorHAnsi" w:hAnsiTheme="minorHAnsi" w:cstheme="minorHAnsi"/>
          <w:b/>
          <w:i/>
          <w:sz w:val="20"/>
          <w:szCs w:val="20"/>
        </w:rPr>
      </w:pPr>
      <w:r w:rsidRPr="00153964">
        <w:rPr>
          <w:rFonts w:asciiTheme="minorHAnsi" w:hAnsiTheme="minorHAnsi" w:cstheme="minorHAnsi"/>
          <w:sz w:val="20"/>
          <w:szCs w:val="20"/>
        </w:rPr>
        <w:t xml:space="preserve">Include </w:t>
      </w:r>
      <w:r w:rsidR="008032B3" w:rsidRPr="00153964">
        <w:rPr>
          <w:rFonts w:asciiTheme="minorHAnsi" w:hAnsiTheme="minorHAnsi" w:cstheme="minorHAnsi"/>
          <w:sz w:val="20"/>
          <w:szCs w:val="20"/>
        </w:rPr>
        <w:t xml:space="preserve">clear and legible </w:t>
      </w:r>
      <w:r w:rsidRPr="00153964">
        <w:rPr>
          <w:rFonts w:asciiTheme="minorHAnsi" w:hAnsiTheme="minorHAnsi" w:cstheme="minorHAnsi"/>
          <w:sz w:val="20"/>
          <w:szCs w:val="20"/>
        </w:rPr>
        <w:t xml:space="preserve">site and vicinity maps of the project area </w:t>
      </w:r>
      <w:proofErr w:type="gramStart"/>
      <w:r w:rsidR="008032B3" w:rsidRPr="00153964">
        <w:rPr>
          <w:rFonts w:asciiTheme="minorHAnsi" w:hAnsiTheme="minorHAnsi" w:cstheme="minorHAnsi"/>
          <w:sz w:val="20"/>
          <w:szCs w:val="20"/>
        </w:rPr>
        <w:t>in order to</w:t>
      </w:r>
      <w:proofErr w:type="gramEnd"/>
      <w:r w:rsidR="008032B3" w:rsidRPr="00153964">
        <w:rPr>
          <w:rFonts w:asciiTheme="minorHAnsi" w:hAnsiTheme="minorHAnsi" w:cstheme="minorHAnsi"/>
          <w:sz w:val="20"/>
          <w:szCs w:val="20"/>
        </w:rPr>
        <w:t xml:space="preserve"> </w:t>
      </w:r>
      <w:r w:rsidRPr="00153964">
        <w:rPr>
          <w:rFonts w:asciiTheme="minorHAnsi" w:hAnsiTheme="minorHAnsi" w:cstheme="minorHAnsi"/>
          <w:sz w:val="20"/>
          <w:szCs w:val="20"/>
        </w:rPr>
        <w:t xml:space="preserve">drive to the project area and note </w:t>
      </w:r>
      <w:r w:rsidR="008032B3" w:rsidRPr="00153964">
        <w:rPr>
          <w:rFonts w:asciiTheme="minorHAnsi" w:hAnsiTheme="minorHAnsi" w:cstheme="minorHAnsi"/>
          <w:sz w:val="20"/>
          <w:szCs w:val="20"/>
        </w:rPr>
        <w:t>its</w:t>
      </w:r>
      <w:r w:rsidRPr="00153964">
        <w:rPr>
          <w:rFonts w:asciiTheme="minorHAnsi" w:hAnsiTheme="minorHAnsi" w:cstheme="minorHAnsi"/>
          <w:sz w:val="20"/>
          <w:szCs w:val="20"/>
        </w:rPr>
        <w:t xml:space="preserve"> project boundaries, including the start</w:t>
      </w:r>
      <w:r w:rsidR="008032B3" w:rsidRPr="00153964">
        <w:rPr>
          <w:rFonts w:asciiTheme="minorHAnsi" w:hAnsiTheme="minorHAnsi" w:cstheme="minorHAnsi"/>
          <w:sz w:val="20"/>
          <w:szCs w:val="20"/>
        </w:rPr>
        <w:t>ing</w:t>
      </w:r>
      <w:r w:rsidRPr="00153964">
        <w:rPr>
          <w:rFonts w:asciiTheme="minorHAnsi" w:hAnsiTheme="minorHAnsi" w:cstheme="minorHAnsi"/>
          <w:sz w:val="20"/>
          <w:szCs w:val="20"/>
        </w:rPr>
        <w:t xml:space="preserve"> and end</w:t>
      </w:r>
      <w:r w:rsidR="008032B3" w:rsidRPr="00153964">
        <w:rPr>
          <w:rFonts w:asciiTheme="minorHAnsi" w:hAnsiTheme="minorHAnsi" w:cstheme="minorHAnsi"/>
          <w:sz w:val="20"/>
          <w:szCs w:val="20"/>
        </w:rPr>
        <w:t>ing</w:t>
      </w:r>
      <w:r w:rsidRPr="00153964">
        <w:rPr>
          <w:rFonts w:asciiTheme="minorHAnsi" w:hAnsiTheme="minorHAnsi" w:cstheme="minorHAnsi"/>
          <w:sz w:val="20"/>
          <w:szCs w:val="20"/>
        </w:rPr>
        <w:t xml:space="preserve"> points for all work.  A narrative description of each map must be included to assist in locating</w:t>
      </w:r>
      <w:r w:rsidR="008032B3" w:rsidRPr="00153964">
        <w:rPr>
          <w:rFonts w:asciiTheme="minorHAnsi" w:hAnsiTheme="minorHAnsi" w:cstheme="minorHAnsi"/>
          <w:sz w:val="20"/>
          <w:szCs w:val="20"/>
        </w:rPr>
        <w:t xml:space="preserve"> the project area</w:t>
      </w:r>
      <w:r w:rsidRPr="00153964">
        <w:rPr>
          <w:rFonts w:asciiTheme="minorHAnsi" w:hAnsiTheme="minorHAnsi" w:cstheme="minorHAnsi"/>
          <w:sz w:val="20"/>
          <w:szCs w:val="20"/>
        </w:rPr>
        <w:t xml:space="preserve"> as well as the scope of work proposed.</w:t>
      </w:r>
      <w:r w:rsidR="00242F75" w:rsidRPr="00153964">
        <w:rPr>
          <w:rFonts w:asciiTheme="minorHAnsi" w:hAnsiTheme="minorHAnsi" w:cstheme="minorHAnsi"/>
          <w:sz w:val="20"/>
          <w:szCs w:val="20"/>
        </w:rPr>
        <w:t xml:space="preserve"> Project area maps need to show how the project is situated within the boundaries of the census areas listed on </w:t>
      </w:r>
      <w:r w:rsidR="00DF2969" w:rsidRPr="00153964">
        <w:rPr>
          <w:rFonts w:asciiTheme="minorHAnsi" w:hAnsiTheme="minorHAnsi" w:cstheme="minorHAnsi"/>
          <w:sz w:val="20"/>
          <w:szCs w:val="20"/>
        </w:rPr>
        <w:t>the A</w:t>
      </w:r>
      <w:r w:rsidR="00242F75" w:rsidRPr="00153964">
        <w:rPr>
          <w:rFonts w:asciiTheme="minorHAnsi" w:hAnsiTheme="minorHAnsi" w:cstheme="minorHAnsi"/>
          <w:sz w:val="20"/>
          <w:szCs w:val="20"/>
        </w:rPr>
        <w:t xml:space="preserve">pplication </w:t>
      </w:r>
      <w:r w:rsidR="00021C1D" w:rsidRPr="00153964">
        <w:rPr>
          <w:rFonts w:asciiTheme="minorHAnsi" w:hAnsiTheme="minorHAnsi" w:cstheme="minorHAnsi"/>
          <w:sz w:val="20"/>
          <w:szCs w:val="20"/>
        </w:rPr>
        <w:t xml:space="preserve">in Section 2.3 National Objective, Page 12. </w:t>
      </w:r>
    </w:p>
    <w:p w14:paraId="33FA3F3F" w14:textId="77777777" w:rsidR="00146548" w:rsidRPr="00153964" w:rsidRDefault="00146548" w:rsidP="00146548">
      <w:pPr>
        <w:jc w:val="both"/>
        <w:rPr>
          <w:rFonts w:asciiTheme="minorHAnsi" w:hAnsiTheme="minorHAnsi" w:cstheme="minorHAnsi"/>
          <w:b/>
          <w:i/>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93222F" w:rsidRPr="00153964" w14:paraId="5213CC0D" w14:textId="77777777" w:rsidTr="00FF7380">
        <w:trPr>
          <w:trHeight w:val="342"/>
        </w:trPr>
        <w:tc>
          <w:tcPr>
            <w:tcW w:w="9360" w:type="dxa"/>
            <w:tcBorders>
              <w:bottom w:val="single" w:sz="12" w:space="0" w:color="FFFFFF" w:themeColor="background1"/>
            </w:tcBorders>
            <w:shd w:val="clear" w:color="auto" w:fill="000000" w:themeFill="text1"/>
            <w:vAlign w:val="center"/>
          </w:tcPr>
          <w:p w14:paraId="22592CAE" w14:textId="77777777" w:rsidR="0093222F" w:rsidRPr="00153964" w:rsidRDefault="0093222F" w:rsidP="00015A6D">
            <w:pPr>
              <w:jc w:val="center"/>
              <w:rPr>
                <w:rFonts w:asciiTheme="minorHAnsi" w:hAnsiTheme="minorHAnsi" w:cstheme="minorHAnsi"/>
                <w:b/>
                <w:color w:val="FFFFFF" w:themeColor="background1"/>
              </w:rPr>
            </w:pPr>
            <w:r w:rsidRPr="00153964">
              <w:rPr>
                <w:rFonts w:asciiTheme="minorHAnsi" w:hAnsiTheme="minorHAnsi" w:cstheme="minorHAnsi"/>
                <w:b/>
              </w:rPr>
              <w:t>SECTION 2 – PRIMARY ACTIVITY</w:t>
            </w:r>
          </w:p>
        </w:tc>
      </w:tr>
      <w:tr w:rsidR="0093222F" w:rsidRPr="00153964" w14:paraId="67C60D64"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5C87FB71" w14:textId="77777777" w:rsidR="0093222F" w:rsidRPr="00153964" w:rsidRDefault="00E64163" w:rsidP="00996817">
            <w:pPr>
              <w:jc w:val="center"/>
              <w:rPr>
                <w:rFonts w:asciiTheme="minorHAnsi" w:hAnsiTheme="minorHAnsi" w:cstheme="minorHAnsi"/>
              </w:rPr>
            </w:pPr>
            <w:r w:rsidRPr="00153964">
              <w:rPr>
                <w:rFonts w:asciiTheme="minorHAnsi" w:hAnsiTheme="minorHAnsi" w:cstheme="minorHAnsi"/>
                <w:b/>
              </w:rPr>
              <w:t>2.2</w:t>
            </w:r>
            <w:r w:rsidR="00996817" w:rsidRPr="00153964">
              <w:rPr>
                <w:rFonts w:asciiTheme="minorHAnsi" w:hAnsiTheme="minorHAnsi" w:cstheme="minorHAnsi"/>
                <w:b/>
              </w:rPr>
              <w:t xml:space="preserve"> - </w:t>
            </w:r>
            <w:r w:rsidR="0093222F" w:rsidRPr="00153964">
              <w:rPr>
                <w:rFonts w:asciiTheme="minorHAnsi" w:hAnsiTheme="minorHAnsi" w:cstheme="minorHAnsi"/>
                <w:b/>
              </w:rPr>
              <w:t>Project Budget</w:t>
            </w:r>
          </w:p>
        </w:tc>
      </w:tr>
    </w:tbl>
    <w:p w14:paraId="33FCB262" w14:textId="77777777" w:rsidR="0093222F" w:rsidRPr="00153964" w:rsidRDefault="0093222F" w:rsidP="00146548">
      <w:pPr>
        <w:jc w:val="both"/>
        <w:rPr>
          <w:rFonts w:asciiTheme="minorHAnsi" w:hAnsiTheme="minorHAnsi" w:cstheme="minorHAnsi"/>
          <w:sz w:val="20"/>
          <w:szCs w:val="20"/>
        </w:rPr>
      </w:pPr>
    </w:p>
    <w:p w14:paraId="00543984" w14:textId="77777777" w:rsidR="00620029" w:rsidRPr="00153964" w:rsidRDefault="00CD1DD6" w:rsidP="008B069D">
      <w:pPr>
        <w:jc w:val="both"/>
        <w:rPr>
          <w:rFonts w:asciiTheme="minorHAnsi" w:hAnsiTheme="minorHAnsi" w:cstheme="minorHAnsi"/>
          <w:sz w:val="20"/>
          <w:szCs w:val="20"/>
        </w:rPr>
      </w:pPr>
      <w:r w:rsidRPr="00153964">
        <w:rPr>
          <w:rFonts w:asciiTheme="minorHAnsi" w:hAnsiTheme="minorHAnsi" w:cstheme="minorHAnsi"/>
          <w:sz w:val="20"/>
          <w:szCs w:val="20"/>
        </w:rPr>
        <w:t xml:space="preserve">Enter </w:t>
      </w:r>
      <w:r w:rsidR="008032B3" w:rsidRPr="00153964">
        <w:rPr>
          <w:rFonts w:asciiTheme="minorHAnsi" w:hAnsiTheme="minorHAnsi" w:cstheme="minorHAnsi"/>
          <w:sz w:val="20"/>
          <w:szCs w:val="20"/>
        </w:rPr>
        <w:t xml:space="preserve">the </w:t>
      </w:r>
      <w:r w:rsidRPr="00153964">
        <w:rPr>
          <w:rFonts w:asciiTheme="minorHAnsi" w:hAnsiTheme="minorHAnsi" w:cstheme="minorHAnsi"/>
          <w:sz w:val="20"/>
          <w:szCs w:val="20"/>
        </w:rPr>
        <w:t>amount and sources of fund</w:t>
      </w:r>
      <w:r w:rsidR="008032B3" w:rsidRPr="00153964">
        <w:rPr>
          <w:rFonts w:asciiTheme="minorHAnsi" w:hAnsiTheme="minorHAnsi" w:cstheme="minorHAnsi"/>
          <w:sz w:val="20"/>
          <w:szCs w:val="20"/>
        </w:rPr>
        <w:t>ing</w:t>
      </w:r>
      <w:r w:rsidR="0004411F" w:rsidRPr="00153964">
        <w:rPr>
          <w:rFonts w:asciiTheme="minorHAnsi" w:hAnsiTheme="minorHAnsi" w:cstheme="minorHAnsi"/>
          <w:sz w:val="20"/>
          <w:szCs w:val="20"/>
        </w:rPr>
        <w:t xml:space="preserve"> budgeted for each activity line item</w:t>
      </w:r>
      <w:r w:rsidRPr="00153964">
        <w:rPr>
          <w:rFonts w:asciiTheme="minorHAnsi" w:hAnsiTheme="minorHAnsi" w:cstheme="minorHAnsi"/>
          <w:sz w:val="20"/>
          <w:szCs w:val="20"/>
        </w:rPr>
        <w:t xml:space="preserve">.  </w:t>
      </w:r>
      <w:r w:rsidR="00C11AA7" w:rsidRPr="00153964">
        <w:rPr>
          <w:rFonts w:asciiTheme="minorHAnsi" w:hAnsiTheme="minorHAnsi" w:cstheme="minorHAnsi"/>
          <w:sz w:val="20"/>
          <w:szCs w:val="20"/>
        </w:rPr>
        <w:t>For Public Infrastructure Projects, t</w:t>
      </w:r>
      <w:r w:rsidRPr="00153964">
        <w:rPr>
          <w:rFonts w:asciiTheme="minorHAnsi" w:hAnsiTheme="minorHAnsi" w:cstheme="minorHAnsi"/>
          <w:sz w:val="20"/>
          <w:szCs w:val="20"/>
        </w:rPr>
        <w:t>his must coincide w</w:t>
      </w:r>
      <w:r w:rsidR="004B3899" w:rsidRPr="00153964">
        <w:rPr>
          <w:rFonts w:asciiTheme="minorHAnsi" w:hAnsiTheme="minorHAnsi" w:cstheme="minorHAnsi"/>
          <w:sz w:val="20"/>
          <w:szCs w:val="20"/>
        </w:rPr>
        <w:t>ith the IJDC application.</w:t>
      </w:r>
      <w:r w:rsidRPr="00153964">
        <w:rPr>
          <w:rFonts w:asciiTheme="minorHAnsi" w:hAnsiTheme="minorHAnsi" w:cstheme="minorHAnsi"/>
          <w:sz w:val="20"/>
          <w:szCs w:val="20"/>
        </w:rPr>
        <w:t xml:space="preserve">  </w:t>
      </w:r>
      <w:r w:rsidRPr="00153964">
        <w:rPr>
          <w:rFonts w:asciiTheme="minorHAnsi" w:hAnsiTheme="minorHAnsi" w:cstheme="minorHAnsi"/>
          <w:b/>
          <w:sz w:val="20"/>
          <w:szCs w:val="20"/>
          <w:u w:val="single"/>
        </w:rPr>
        <w:t>Attach documentation showing availability of other funds</w:t>
      </w:r>
      <w:r w:rsidRPr="00153964">
        <w:rPr>
          <w:rFonts w:asciiTheme="minorHAnsi" w:hAnsiTheme="minorHAnsi" w:cstheme="minorHAnsi"/>
          <w:b/>
          <w:sz w:val="20"/>
          <w:szCs w:val="20"/>
        </w:rPr>
        <w:t>.</w:t>
      </w:r>
      <w:r w:rsidRPr="00153964">
        <w:rPr>
          <w:rFonts w:asciiTheme="minorHAnsi" w:hAnsiTheme="minorHAnsi" w:cstheme="minorHAnsi"/>
          <w:sz w:val="20"/>
          <w:szCs w:val="20"/>
        </w:rPr>
        <w:t xml:space="preserve"> </w:t>
      </w:r>
    </w:p>
    <w:p w14:paraId="3A2F1D3F" w14:textId="77777777" w:rsidR="00620029" w:rsidRPr="00153964" w:rsidRDefault="00620029" w:rsidP="008B069D">
      <w:pPr>
        <w:jc w:val="both"/>
        <w:rPr>
          <w:rFonts w:asciiTheme="minorHAnsi" w:hAnsiTheme="minorHAnsi" w:cstheme="minorHAnsi"/>
          <w:sz w:val="20"/>
          <w:szCs w:val="20"/>
        </w:rPr>
      </w:pPr>
    </w:p>
    <w:p w14:paraId="3C81DEBE" w14:textId="77777777" w:rsidR="0071098B" w:rsidRPr="00153964" w:rsidRDefault="004330CD" w:rsidP="00316A7B">
      <w:pPr>
        <w:jc w:val="both"/>
        <w:rPr>
          <w:rFonts w:asciiTheme="minorHAnsi" w:hAnsiTheme="minorHAnsi" w:cstheme="minorHAnsi"/>
          <w:sz w:val="20"/>
          <w:szCs w:val="20"/>
        </w:rPr>
      </w:pPr>
      <w:r w:rsidRPr="00153964">
        <w:rPr>
          <w:rFonts w:asciiTheme="minorHAnsi" w:hAnsiTheme="minorHAnsi" w:cstheme="minorHAnsi"/>
          <w:sz w:val="20"/>
          <w:szCs w:val="20"/>
        </w:rPr>
        <w:t>I</w:t>
      </w:r>
      <w:r w:rsidR="0004411F" w:rsidRPr="00153964">
        <w:rPr>
          <w:rFonts w:asciiTheme="minorHAnsi" w:hAnsiTheme="minorHAnsi" w:cstheme="minorHAnsi"/>
          <w:sz w:val="20"/>
          <w:szCs w:val="20"/>
        </w:rPr>
        <w:t xml:space="preserve">ndicate Yes or No regarding the commitment of other funds. </w:t>
      </w:r>
      <w:r w:rsidR="00CD1DD6" w:rsidRPr="00153964">
        <w:rPr>
          <w:rFonts w:asciiTheme="minorHAnsi" w:hAnsiTheme="minorHAnsi" w:cstheme="minorHAnsi"/>
          <w:sz w:val="20"/>
          <w:szCs w:val="20"/>
        </w:rPr>
        <w:t>If funds are not currently available for expenditure, provide a list of milestones to be achieved to obtain the other funds with estimated date(s) of when the milestones will be met.</w:t>
      </w:r>
      <w:r w:rsidR="0004411F" w:rsidRPr="00153964">
        <w:rPr>
          <w:rFonts w:asciiTheme="minorHAnsi" w:hAnsiTheme="minorHAnsi" w:cstheme="minorHAnsi"/>
          <w:sz w:val="20"/>
          <w:szCs w:val="20"/>
        </w:rPr>
        <w:t xml:space="preserve"> Contingency line items are not allowed. All funding must be committed to a specific line item.</w:t>
      </w:r>
    </w:p>
    <w:p w14:paraId="5D4AF39E" w14:textId="77777777" w:rsidR="00316A7B" w:rsidRPr="00153964" w:rsidRDefault="00316A7B" w:rsidP="00316A7B">
      <w:pPr>
        <w:jc w:val="both"/>
        <w:rPr>
          <w:rFonts w:asciiTheme="minorHAnsi" w:hAnsiTheme="minorHAnsi" w:cstheme="minorHAnsi"/>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157867" w:rsidRPr="00153964" w14:paraId="460F270C" w14:textId="77777777" w:rsidTr="00FF7380">
        <w:trPr>
          <w:trHeight w:val="342"/>
        </w:trPr>
        <w:tc>
          <w:tcPr>
            <w:tcW w:w="9360" w:type="dxa"/>
            <w:tcBorders>
              <w:bottom w:val="single" w:sz="12" w:space="0" w:color="FFFFFF" w:themeColor="background1"/>
            </w:tcBorders>
            <w:shd w:val="clear" w:color="auto" w:fill="000000" w:themeFill="text1"/>
            <w:vAlign w:val="center"/>
          </w:tcPr>
          <w:p w14:paraId="1F70D103" w14:textId="77777777" w:rsidR="00157867" w:rsidRPr="00153964" w:rsidRDefault="00157867" w:rsidP="00015A6D">
            <w:pPr>
              <w:jc w:val="center"/>
              <w:rPr>
                <w:rFonts w:asciiTheme="minorHAnsi" w:hAnsiTheme="minorHAnsi" w:cstheme="minorHAnsi"/>
                <w:b/>
                <w:color w:val="FFFFFF" w:themeColor="background1"/>
              </w:rPr>
            </w:pPr>
            <w:r w:rsidRPr="00153964">
              <w:rPr>
                <w:rFonts w:asciiTheme="minorHAnsi" w:hAnsiTheme="minorHAnsi" w:cstheme="minorHAnsi"/>
                <w:b/>
              </w:rPr>
              <w:t>SECTION 2 – PRIMARY ACTIVITY</w:t>
            </w:r>
          </w:p>
        </w:tc>
      </w:tr>
      <w:tr w:rsidR="00157867" w:rsidRPr="00153964" w14:paraId="66CF824B"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4E59D1B9" w14:textId="77777777" w:rsidR="00157867" w:rsidRPr="00153964" w:rsidRDefault="00E64163" w:rsidP="00874C3A">
            <w:pPr>
              <w:jc w:val="center"/>
              <w:rPr>
                <w:rFonts w:asciiTheme="minorHAnsi" w:hAnsiTheme="minorHAnsi" w:cstheme="minorHAnsi"/>
              </w:rPr>
            </w:pPr>
            <w:r w:rsidRPr="00153964">
              <w:rPr>
                <w:rFonts w:asciiTheme="minorHAnsi" w:hAnsiTheme="minorHAnsi" w:cstheme="minorHAnsi"/>
                <w:b/>
              </w:rPr>
              <w:t>2.3</w:t>
            </w:r>
            <w:r w:rsidR="00874C3A" w:rsidRPr="00153964">
              <w:rPr>
                <w:rFonts w:asciiTheme="minorHAnsi" w:hAnsiTheme="minorHAnsi" w:cstheme="minorHAnsi"/>
                <w:b/>
              </w:rPr>
              <w:t xml:space="preserve"> - </w:t>
            </w:r>
            <w:r w:rsidR="00157867" w:rsidRPr="00153964">
              <w:rPr>
                <w:rFonts w:asciiTheme="minorHAnsi" w:hAnsiTheme="minorHAnsi" w:cstheme="minorHAnsi"/>
                <w:b/>
              </w:rPr>
              <w:t>National Objective</w:t>
            </w:r>
            <w:r w:rsidR="000E3D4C" w:rsidRPr="00153964">
              <w:rPr>
                <w:rFonts w:asciiTheme="minorHAnsi" w:hAnsiTheme="minorHAnsi" w:cstheme="minorHAnsi"/>
                <w:b/>
              </w:rPr>
              <w:t xml:space="preserve"> - Eligibility</w:t>
            </w:r>
          </w:p>
        </w:tc>
      </w:tr>
    </w:tbl>
    <w:p w14:paraId="41C65A27" w14:textId="77777777" w:rsidR="00157867" w:rsidRPr="00153964" w:rsidRDefault="00157867" w:rsidP="00CD1DD6">
      <w:pPr>
        <w:ind w:left="720" w:hanging="720"/>
        <w:jc w:val="both"/>
        <w:rPr>
          <w:rFonts w:asciiTheme="minorHAnsi" w:hAnsiTheme="minorHAnsi" w:cstheme="minorHAnsi"/>
          <w:b/>
          <w:szCs w:val="20"/>
        </w:rPr>
      </w:pPr>
    </w:p>
    <w:p w14:paraId="717D5B03" w14:textId="77777777" w:rsidR="000E3D4C" w:rsidRPr="00153964" w:rsidRDefault="00CD1DD6" w:rsidP="008B7D28">
      <w:pPr>
        <w:ind w:left="720" w:hanging="720"/>
        <w:jc w:val="both"/>
        <w:rPr>
          <w:rFonts w:asciiTheme="minorHAnsi" w:hAnsiTheme="minorHAnsi" w:cstheme="minorHAnsi"/>
          <w:b/>
          <w:szCs w:val="20"/>
        </w:rPr>
      </w:pPr>
      <w:r w:rsidRPr="00153964">
        <w:rPr>
          <w:rFonts w:asciiTheme="minorHAnsi" w:hAnsiTheme="minorHAnsi" w:cstheme="minorHAnsi"/>
          <w:b/>
          <w:szCs w:val="20"/>
        </w:rPr>
        <w:t>National Objective:   Use 24 CFR Part 570.483</w:t>
      </w:r>
      <w:r w:rsidR="008B7D28">
        <w:rPr>
          <w:rFonts w:asciiTheme="minorHAnsi" w:hAnsiTheme="minorHAnsi" w:cstheme="minorHAnsi"/>
          <w:b/>
          <w:szCs w:val="20"/>
        </w:rPr>
        <w:t xml:space="preserve">; </w:t>
      </w:r>
      <w:r w:rsidRPr="00153964">
        <w:rPr>
          <w:rFonts w:asciiTheme="minorHAnsi" w:hAnsiTheme="minorHAnsi" w:cstheme="minorHAnsi"/>
          <w:b/>
          <w:szCs w:val="20"/>
        </w:rPr>
        <w:t>Review:  24 CFR Part 570.506(b)</w:t>
      </w:r>
    </w:p>
    <w:p w14:paraId="711981EA" w14:textId="77777777" w:rsidR="000E3D4C" w:rsidRPr="00153964" w:rsidRDefault="000E3D4C" w:rsidP="000E3D4C">
      <w:pPr>
        <w:ind w:left="720" w:hanging="720"/>
        <w:jc w:val="both"/>
        <w:rPr>
          <w:rFonts w:asciiTheme="minorHAnsi" w:hAnsiTheme="minorHAnsi" w:cstheme="minorHAnsi"/>
          <w:b/>
          <w:szCs w:val="20"/>
        </w:rPr>
      </w:pPr>
    </w:p>
    <w:p w14:paraId="7A99E9B6" w14:textId="77777777" w:rsidR="003E1793" w:rsidRPr="00153964" w:rsidRDefault="00B84C5F" w:rsidP="003E1793">
      <w:pPr>
        <w:ind w:left="720" w:hanging="720"/>
        <w:jc w:val="both"/>
        <w:rPr>
          <w:rFonts w:asciiTheme="minorHAnsi" w:hAnsiTheme="minorHAnsi" w:cstheme="minorHAnsi"/>
          <w:sz w:val="20"/>
          <w:szCs w:val="20"/>
        </w:rPr>
      </w:pPr>
      <w:r w:rsidRPr="00153964">
        <w:rPr>
          <w:rFonts w:asciiTheme="minorHAnsi" w:hAnsiTheme="minorHAnsi" w:cstheme="minorHAnsi"/>
          <w:sz w:val="20"/>
          <w:szCs w:val="20"/>
        </w:rPr>
        <w:t>List the Activity Name, and under “</w:t>
      </w:r>
      <w:r w:rsidR="00E64163" w:rsidRPr="00153964">
        <w:rPr>
          <w:rFonts w:asciiTheme="minorHAnsi" w:hAnsiTheme="minorHAnsi" w:cstheme="minorHAnsi"/>
          <w:sz w:val="20"/>
          <w:szCs w:val="20"/>
        </w:rPr>
        <w:t>N</w:t>
      </w:r>
      <w:r w:rsidR="000E3D4C" w:rsidRPr="00153964">
        <w:rPr>
          <w:rFonts w:asciiTheme="minorHAnsi" w:hAnsiTheme="minorHAnsi" w:cstheme="minorHAnsi"/>
          <w:sz w:val="20"/>
          <w:szCs w:val="20"/>
        </w:rPr>
        <w:t xml:space="preserve">ational </w:t>
      </w:r>
      <w:r w:rsidR="00E64163" w:rsidRPr="00153964">
        <w:rPr>
          <w:rFonts w:asciiTheme="minorHAnsi" w:hAnsiTheme="minorHAnsi" w:cstheme="minorHAnsi"/>
          <w:sz w:val="20"/>
          <w:szCs w:val="20"/>
        </w:rPr>
        <w:t>O</w:t>
      </w:r>
      <w:r w:rsidR="000E3D4C" w:rsidRPr="00153964">
        <w:rPr>
          <w:rFonts w:asciiTheme="minorHAnsi" w:hAnsiTheme="minorHAnsi" w:cstheme="minorHAnsi"/>
          <w:sz w:val="20"/>
          <w:szCs w:val="20"/>
        </w:rPr>
        <w:t>bjective being</w:t>
      </w:r>
      <w:r w:rsidR="003E1793" w:rsidRPr="00153964">
        <w:rPr>
          <w:rFonts w:asciiTheme="minorHAnsi" w:hAnsiTheme="minorHAnsi" w:cstheme="minorHAnsi"/>
          <w:sz w:val="20"/>
          <w:szCs w:val="20"/>
        </w:rPr>
        <w:t xml:space="preserve"> </w:t>
      </w:r>
      <w:r w:rsidRPr="00153964">
        <w:rPr>
          <w:rFonts w:asciiTheme="minorHAnsi" w:hAnsiTheme="minorHAnsi" w:cstheme="minorHAnsi"/>
          <w:sz w:val="20"/>
          <w:szCs w:val="20"/>
        </w:rPr>
        <w:t>met,” mark A., B., or C. to indicate which me</w:t>
      </w:r>
      <w:r w:rsidR="00CD1DD6" w:rsidRPr="00153964">
        <w:rPr>
          <w:rFonts w:asciiTheme="minorHAnsi" w:hAnsiTheme="minorHAnsi" w:cstheme="minorHAnsi"/>
          <w:sz w:val="20"/>
          <w:szCs w:val="20"/>
        </w:rPr>
        <w:t xml:space="preserve">thod </w:t>
      </w:r>
      <w:r w:rsidRPr="00153964">
        <w:rPr>
          <w:rFonts w:asciiTheme="minorHAnsi" w:hAnsiTheme="minorHAnsi" w:cstheme="minorHAnsi"/>
          <w:sz w:val="20"/>
          <w:szCs w:val="20"/>
        </w:rPr>
        <w:t xml:space="preserve">of LMI benefit is being used to </w:t>
      </w:r>
      <w:r w:rsidR="00CD1DD6" w:rsidRPr="00153964">
        <w:rPr>
          <w:rFonts w:asciiTheme="minorHAnsi" w:hAnsiTheme="minorHAnsi" w:cstheme="minorHAnsi"/>
          <w:sz w:val="20"/>
          <w:szCs w:val="20"/>
        </w:rPr>
        <w:t>qualify the activity.</w:t>
      </w:r>
    </w:p>
    <w:p w14:paraId="7DA7E71F" w14:textId="77777777" w:rsidR="003E1793" w:rsidRPr="00153964" w:rsidRDefault="003E1793" w:rsidP="003E1793">
      <w:pPr>
        <w:ind w:left="720" w:hanging="720"/>
        <w:jc w:val="both"/>
        <w:rPr>
          <w:rFonts w:asciiTheme="minorHAnsi" w:hAnsiTheme="minorHAnsi" w:cstheme="minorHAnsi"/>
          <w:sz w:val="20"/>
          <w:szCs w:val="20"/>
        </w:rPr>
      </w:pPr>
    </w:p>
    <w:p w14:paraId="2D5A81C8" w14:textId="77777777" w:rsidR="00BE7C1E" w:rsidRPr="00153964" w:rsidRDefault="003E1793" w:rsidP="00551822">
      <w:pPr>
        <w:pStyle w:val="ListParagraph"/>
        <w:numPr>
          <w:ilvl w:val="0"/>
          <w:numId w:val="41"/>
        </w:numPr>
        <w:jc w:val="both"/>
        <w:rPr>
          <w:rFonts w:asciiTheme="minorHAnsi" w:hAnsiTheme="minorHAnsi" w:cstheme="minorHAnsi"/>
          <w:sz w:val="20"/>
          <w:szCs w:val="20"/>
        </w:rPr>
      </w:pPr>
      <w:r w:rsidRPr="00153964">
        <w:rPr>
          <w:rFonts w:asciiTheme="minorHAnsi" w:hAnsiTheme="minorHAnsi" w:cstheme="minorHAnsi"/>
          <w:sz w:val="20"/>
          <w:szCs w:val="20"/>
        </w:rPr>
        <w:t>Benefit to LMI Persons – including</w:t>
      </w:r>
      <w:r w:rsidR="00BE7C1E" w:rsidRPr="00153964">
        <w:rPr>
          <w:rFonts w:asciiTheme="minorHAnsi" w:hAnsiTheme="minorHAnsi" w:cstheme="minorHAnsi"/>
          <w:sz w:val="20"/>
          <w:szCs w:val="20"/>
        </w:rPr>
        <w:t>:</w:t>
      </w:r>
    </w:p>
    <w:p w14:paraId="04319054" w14:textId="77777777" w:rsidR="00BE7C1E" w:rsidRPr="00153964" w:rsidRDefault="00E64163" w:rsidP="00551822">
      <w:pPr>
        <w:pStyle w:val="ListParagraph"/>
        <w:numPr>
          <w:ilvl w:val="0"/>
          <w:numId w:val="36"/>
        </w:numPr>
        <w:jc w:val="both"/>
        <w:rPr>
          <w:rFonts w:asciiTheme="minorHAnsi" w:hAnsiTheme="minorHAnsi" w:cstheme="minorHAnsi"/>
          <w:sz w:val="20"/>
          <w:szCs w:val="20"/>
        </w:rPr>
      </w:pPr>
      <w:r w:rsidRPr="00153964">
        <w:rPr>
          <w:rFonts w:asciiTheme="minorHAnsi" w:hAnsiTheme="minorHAnsi" w:cstheme="minorHAnsi"/>
          <w:sz w:val="20"/>
          <w:szCs w:val="20"/>
        </w:rPr>
        <w:t>L</w:t>
      </w:r>
      <w:r w:rsidR="003E1793" w:rsidRPr="00153964">
        <w:rPr>
          <w:rFonts w:asciiTheme="minorHAnsi" w:hAnsiTheme="minorHAnsi" w:cstheme="minorHAnsi"/>
          <w:sz w:val="20"/>
          <w:szCs w:val="20"/>
        </w:rPr>
        <w:t xml:space="preserve">imited </w:t>
      </w:r>
      <w:r w:rsidRPr="00153964">
        <w:rPr>
          <w:rFonts w:asciiTheme="minorHAnsi" w:hAnsiTheme="minorHAnsi" w:cstheme="minorHAnsi"/>
          <w:sz w:val="20"/>
          <w:szCs w:val="20"/>
        </w:rPr>
        <w:t>C</w:t>
      </w:r>
      <w:r w:rsidR="00BE7C1E" w:rsidRPr="00153964">
        <w:rPr>
          <w:rFonts w:asciiTheme="minorHAnsi" w:hAnsiTheme="minorHAnsi" w:cstheme="minorHAnsi"/>
          <w:sz w:val="20"/>
          <w:szCs w:val="20"/>
        </w:rPr>
        <w:t>lientele</w:t>
      </w:r>
    </w:p>
    <w:p w14:paraId="7C7AA29B" w14:textId="77777777" w:rsidR="00BE7C1E" w:rsidRPr="00153964" w:rsidRDefault="00BE7C1E" w:rsidP="00551822">
      <w:pPr>
        <w:pStyle w:val="ListParagraph"/>
        <w:numPr>
          <w:ilvl w:val="0"/>
          <w:numId w:val="36"/>
        </w:numPr>
        <w:jc w:val="both"/>
        <w:rPr>
          <w:rFonts w:asciiTheme="minorHAnsi" w:hAnsiTheme="minorHAnsi" w:cstheme="minorHAnsi"/>
          <w:sz w:val="20"/>
          <w:szCs w:val="20"/>
        </w:rPr>
      </w:pPr>
      <w:r w:rsidRPr="00153964">
        <w:rPr>
          <w:rFonts w:asciiTheme="minorHAnsi" w:hAnsiTheme="minorHAnsi" w:cstheme="minorHAnsi"/>
          <w:sz w:val="20"/>
          <w:szCs w:val="20"/>
        </w:rPr>
        <w:t>Housing</w:t>
      </w:r>
      <w:r w:rsidR="003E1793" w:rsidRPr="00153964">
        <w:rPr>
          <w:rFonts w:asciiTheme="minorHAnsi" w:hAnsiTheme="minorHAnsi" w:cstheme="minorHAnsi"/>
          <w:sz w:val="20"/>
          <w:szCs w:val="20"/>
        </w:rPr>
        <w:t xml:space="preserve"> </w:t>
      </w:r>
    </w:p>
    <w:p w14:paraId="07BD0814" w14:textId="77777777" w:rsidR="00BE7C1E" w:rsidRPr="00153964" w:rsidRDefault="00BE7C1E" w:rsidP="00551822">
      <w:pPr>
        <w:pStyle w:val="ListParagraph"/>
        <w:numPr>
          <w:ilvl w:val="0"/>
          <w:numId w:val="36"/>
        </w:numPr>
        <w:jc w:val="both"/>
        <w:rPr>
          <w:rFonts w:asciiTheme="minorHAnsi" w:hAnsiTheme="minorHAnsi" w:cstheme="minorHAnsi"/>
          <w:sz w:val="20"/>
          <w:szCs w:val="20"/>
        </w:rPr>
      </w:pPr>
      <w:r w:rsidRPr="00153964">
        <w:rPr>
          <w:rFonts w:asciiTheme="minorHAnsi" w:hAnsiTheme="minorHAnsi" w:cstheme="minorHAnsi"/>
          <w:sz w:val="20"/>
          <w:szCs w:val="20"/>
        </w:rPr>
        <w:t>Job Creation/Retention</w:t>
      </w:r>
    </w:p>
    <w:p w14:paraId="79EB8CCD" w14:textId="77777777" w:rsidR="003E1793" w:rsidRPr="00153964" w:rsidRDefault="003E1793" w:rsidP="00551822">
      <w:pPr>
        <w:pStyle w:val="ListParagraph"/>
        <w:numPr>
          <w:ilvl w:val="0"/>
          <w:numId w:val="36"/>
        </w:numPr>
        <w:jc w:val="both"/>
        <w:rPr>
          <w:rFonts w:asciiTheme="minorHAnsi" w:hAnsiTheme="minorHAnsi" w:cstheme="minorHAnsi"/>
          <w:sz w:val="20"/>
          <w:szCs w:val="20"/>
        </w:rPr>
      </w:pPr>
      <w:r w:rsidRPr="00153964">
        <w:rPr>
          <w:rFonts w:asciiTheme="minorHAnsi" w:hAnsiTheme="minorHAnsi" w:cstheme="minorHAnsi"/>
          <w:sz w:val="20"/>
          <w:szCs w:val="20"/>
        </w:rPr>
        <w:t xml:space="preserve">Planning </w:t>
      </w:r>
    </w:p>
    <w:p w14:paraId="5C8594C0" w14:textId="77777777" w:rsidR="00BE7C1E" w:rsidRPr="00153964" w:rsidRDefault="00BE7C1E" w:rsidP="00BE7C1E">
      <w:pPr>
        <w:pStyle w:val="ListParagraph"/>
        <w:ind w:left="1080"/>
        <w:jc w:val="both"/>
        <w:rPr>
          <w:rFonts w:asciiTheme="minorHAnsi" w:hAnsiTheme="minorHAnsi" w:cstheme="minorHAnsi"/>
          <w:sz w:val="20"/>
          <w:szCs w:val="20"/>
        </w:rPr>
      </w:pPr>
    </w:p>
    <w:p w14:paraId="0BA86265" w14:textId="77777777" w:rsidR="003E1793" w:rsidRPr="00153964" w:rsidRDefault="003E1793" w:rsidP="00551822">
      <w:pPr>
        <w:pStyle w:val="ListParagraph"/>
        <w:numPr>
          <w:ilvl w:val="0"/>
          <w:numId w:val="41"/>
        </w:numPr>
        <w:jc w:val="both"/>
        <w:rPr>
          <w:rFonts w:asciiTheme="minorHAnsi" w:hAnsiTheme="minorHAnsi" w:cstheme="minorHAnsi"/>
          <w:sz w:val="20"/>
          <w:szCs w:val="20"/>
        </w:rPr>
      </w:pPr>
      <w:r w:rsidRPr="00153964">
        <w:rPr>
          <w:rFonts w:asciiTheme="minorHAnsi" w:hAnsiTheme="minorHAnsi" w:cstheme="minorHAnsi"/>
          <w:sz w:val="20"/>
          <w:szCs w:val="20"/>
        </w:rPr>
        <w:t>Elimination of Slum and Blight</w:t>
      </w:r>
    </w:p>
    <w:p w14:paraId="55D36B98" w14:textId="77777777" w:rsidR="00502BF1" w:rsidRPr="00153964" w:rsidRDefault="003E1793" w:rsidP="00551822">
      <w:pPr>
        <w:pStyle w:val="ListParagraph"/>
        <w:numPr>
          <w:ilvl w:val="0"/>
          <w:numId w:val="41"/>
        </w:numPr>
        <w:jc w:val="both"/>
        <w:rPr>
          <w:rFonts w:asciiTheme="minorHAnsi" w:hAnsiTheme="minorHAnsi" w:cstheme="minorHAnsi"/>
          <w:sz w:val="20"/>
          <w:szCs w:val="20"/>
        </w:rPr>
      </w:pPr>
      <w:r w:rsidRPr="00153964">
        <w:rPr>
          <w:rFonts w:asciiTheme="minorHAnsi" w:hAnsiTheme="minorHAnsi" w:cstheme="minorHAnsi"/>
          <w:sz w:val="20"/>
          <w:szCs w:val="20"/>
        </w:rPr>
        <w:t>Urgent Need</w:t>
      </w:r>
    </w:p>
    <w:p w14:paraId="2AD39B2F" w14:textId="77777777" w:rsidR="00502BF1" w:rsidRPr="00153964" w:rsidRDefault="00502BF1" w:rsidP="00502BF1">
      <w:pPr>
        <w:jc w:val="both"/>
        <w:rPr>
          <w:rFonts w:asciiTheme="minorHAnsi" w:hAnsiTheme="minorHAnsi" w:cstheme="minorHAnsi"/>
          <w:sz w:val="20"/>
          <w:szCs w:val="20"/>
        </w:rPr>
      </w:pPr>
    </w:p>
    <w:p w14:paraId="12F5224F" w14:textId="77777777" w:rsidR="00551822" w:rsidRPr="00551822" w:rsidRDefault="00551822" w:rsidP="003B4CEE">
      <w:pPr>
        <w:jc w:val="both"/>
        <w:rPr>
          <w:rFonts w:asciiTheme="minorHAnsi" w:hAnsiTheme="minorHAnsi" w:cstheme="minorHAnsi"/>
          <w:b/>
          <w:sz w:val="28"/>
          <w:szCs w:val="28"/>
        </w:rPr>
      </w:pPr>
      <w:r w:rsidRPr="00551822">
        <w:rPr>
          <w:rFonts w:asciiTheme="minorHAnsi" w:hAnsiTheme="minorHAnsi" w:cstheme="minorHAnsi"/>
          <w:b/>
          <w:sz w:val="28"/>
          <w:szCs w:val="28"/>
        </w:rPr>
        <w:t xml:space="preserve">Benefit to LMI Persons </w:t>
      </w:r>
    </w:p>
    <w:p w14:paraId="6131E812" w14:textId="77777777" w:rsidR="00021C1D" w:rsidRPr="00153964" w:rsidRDefault="003B4CEE" w:rsidP="003B4CEE">
      <w:pPr>
        <w:jc w:val="both"/>
        <w:rPr>
          <w:rFonts w:asciiTheme="minorHAnsi" w:hAnsiTheme="minorHAnsi" w:cstheme="minorHAnsi"/>
          <w:sz w:val="20"/>
          <w:szCs w:val="20"/>
        </w:rPr>
      </w:pPr>
      <w:r w:rsidRPr="00153964">
        <w:rPr>
          <w:rFonts w:asciiTheme="minorHAnsi" w:hAnsiTheme="minorHAnsi" w:cstheme="minorHAnsi"/>
          <w:sz w:val="20"/>
          <w:szCs w:val="20"/>
        </w:rPr>
        <w:t>The Area-Wide Benefit to Low</w:t>
      </w:r>
      <w:r w:rsidR="00240320" w:rsidRPr="00153964">
        <w:rPr>
          <w:rFonts w:asciiTheme="minorHAnsi" w:hAnsiTheme="minorHAnsi" w:cstheme="minorHAnsi"/>
          <w:sz w:val="20"/>
          <w:szCs w:val="20"/>
        </w:rPr>
        <w:t>-</w:t>
      </w:r>
      <w:r w:rsidRPr="00153964">
        <w:rPr>
          <w:rFonts w:asciiTheme="minorHAnsi" w:hAnsiTheme="minorHAnsi" w:cstheme="minorHAnsi"/>
          <w:sz w:val="20"/>
          <w:szCs w:val="20"/>
        </w:rPr>
        <w:t xml:space="preserve"> and Moderate</w:t>
      </w:r>
      <w:r w:rsidR="00240320" w:rsidRPr="00153964">
        <w:rPr>
          <w:rFonts w:asciiTheme="minorHAnsi" w:hAnsiTheme="minorHAnsi" w:cstheme="minorHAnsi"/>
          <w:sz w:val="20"/>
          <w:szCs w:val="20"/>
        </w:rPr>
        <w:t>-</w:t>
      </w:r>
      <w:r w:rsidRPr="00153964">
        <w:rPr>
          <w:rFonts w:asciiTheme="minorHAnsi" w:hAnsiTheme="minorHAnsi" w:cstheme="minorHAnsi"/>
          <w:sz w:val="20"/>
          <w:szCs w:val="20"/>
        </w:rPr>
        <w:t xml:space="preserve">Income </w:t>
      </w:r>
      <w:r w:rsidR="00080C73" w:rsidRPr="00153964">
        <w:rPr>
          <w:rFonts w:asciiTheme="minorHAnsi" w:hAnsiTheme="minorHAnsi" w:cstheme="minorHAnsi"/>
          <w:sz w:val="20"/>
          <w:szCs w:val="20"/>
        </w:rPr>
        <w:t>Persons</w:t>
      </w:r>
      <w:r w:rsidRPr="00153964">
        <w:rPr>
          <w:rFonts w:asciiTheme="minorHAnsi" w:hAnsiTheme="minorHAnsi" w:cstheme="minorHAnsi"/>
          <w:sz w:val="20"/>
          <w:szCs w:val="20"/>
        </w:rPr>
        <w:t xml:space="preserve"> category is the most commonly used National Objective for activities that benefit a residential </w:t>
      </w:r>
      <w:r w:rsidR="00240320" w:rsidRPr="00153964">
        <w:rPr>
          <w:rFonts w:asciiTheme="minorHAnsi" w:hAnsiTheme="minorHAnsi" w:cstheme="minorHAnsi"/>
          <w:sz w:val="20"/>
          <w:szCs w:val="20"/>
        </w:rPr>
        <w:t>area</w:t>
      </w:r>
      <w:r w:rsidRPr="00153964">
        <w:rPr>
          <w:rFonts w:asciiTheme="minorHAnsi" w:hAnsiTheme="minorHAnsi" w:cstheme="minorHAnsi"/>
          <w:sz w:val="20"/>
          <w:szCs w:val="20"/>
        </w:rPr>
        <w:t xml:space="preserve">. As defined, this means the activity benefits all residents in a </w:t>
      </w:r>
      <w:proofErr w:type="gramStart"/>
      <w:r w:rsidRPr="00153964">
        <w:rPr>
          <w:rFonts w:asciiTheme="minorHAnsi" w:hAnsiTheme="minorHAnsi" w:cstheme="minorHAnsi"/>
          <w:sz w:val="20"/>
          <w:szCs w:val="20"/>
        </w:rPr>
        <w:t>particular area</w:t>
      </w:r>
      <w:proofErr w:type="gramEnd"/>
      <w:r w:rsidRPr="00153964">
        <w:rPr>
          <w:rFonts w:asciiTheme="minorHAnsi" w:hAnsiTheme="minorHAnsi" w:cstheme="minorHAnsi"/>
          <w:sz w:val="20"/>
          <w:szCs w:val="20"/>
        </w:rPr>
        <w:t xml:space="preserve">, where at least 51 percent of the residents are LMI persons. </w:t>
      </w:r>
    </w:p>
    <w:p w14:paraId="52A0DD4B" w14:textId="77777777" w:rsidR="00551822" w:rsidRDefault="00551822" w:rsidP="00551822">
      <w:pPr>
        <w:rPr>
          <w:rFonts w:asciiTheme="minorHAnsi" w:hAnsiTheme="minorHAnsi" w:cstheme="minorHAnsi"/>
          <w:sz w:val="20"/>
          <w:szCs w:val="20"/>
        </w:rPr>
      </w:pPr>
    </w:p>
    <w:p w14:paraId="00566F86" w14:textId="77777777" w:rsidR="003B4CEE" w:rsidRPr="00153964" w:rsidRDefault="003B4CEE" w:rsidP="00551822">
      <w:pPr>
        <w:rPr>
          <w:rFonts w:asciiTheme="minorHAnsi" w:hAnsiTheme="minorHAnsi" w:cstheme="minorHAnsi"/>
          <w:sz w:val="20"/>
          <w:szCs w:val="20"/>
        </w:rPr>
      </w:pPr>
      <w:r w:rsidRPr="00153964">
        <w:rPr>
          <w:rFonts w:asciiTheme="minorHAnsi" w:hAnsiTheme="minorHAnsi" w:cstheme="minorHAnsi"/>
          <w:sz w:val="20"/>
          <w:szCs w:val="20"/>
        </w:rPr>
        <w:lastRenderedPageBreak/>
        <w:t xml:space="preserve">For this purpose, LMI determination is based upon the income of a </w:t>
      </w:r>
      <w:r w:rsidRPr="00153964">
        <w:rPr>
          <w:rFonts w:asciiTheme="minorHAnsi" w:hAnsiTheme="minorHAnsi" w:cstheme="minorHAnsi"/>
          <w:sz w:val="20"/>
          <w:szCs w:val="20"/>
          <w:shd w:val="clear" w:color="auto" w:fill="FFFFFF"/>
        </w:rPr>
        <w:t xml:space="preserve">family, household, or individual living in the CDBG project area whose household income does not exceed </w:t>
      </w:r>
      <w:r w:rsidRPr="00153964">
        <w:rPr>
          <w:rFonts w:asciiTheme="minorHAnsi" w:hAnsiTheme="minorHAnsi" w:cstheme="minorHAnsi"/>
          <w:sz w:val="20"/>
          <w:szCs w:val="20"/>
          <w:u w:val="single"/>
          <w:shd w:val="clear" w:color="auto" w:fill="FFFFFF"/>
        </w:rPr>
        <w:t>80 percent</w:t>
      </w:r>
      <w:r w:rsidRPr="00153964">
        <w:rPr>
          <w:rFonts w:asciiTheme="minorHAnsi" w:hAnsiTheme="minorHAnsi" w:cstheme="minorHAnsi"/>
          <w:sz w:val="20"/>
          <w:szCs w:val="20"/>
          <w:shd w:val="clear" w:color="auto" w:fill="FFFFFF"/>
        </w:rPr>
        <w:t xml:space="preserve"> of the median income for the area, as determined by HUD, with adjustments for smaller and larger households or families (HUD generated LMI data).</w:t>
      </w:r>
    </w:p>
    <w:p w14:paraId="0F012307" w14:textId="77777777" w:rsidR="003B4CEE" w:rsidRPr="00153964" w:rsidRDefault="003B4CEE" w:rsidP="00502BF1">
      <w:pPr>
        <w:jc w:val="both"/>
        <w:rPr>
          <w:rFonts w:asciiTheme="minorHAnsi" w:hAnsiTheme="minorHAnsi" w:cstheme="minorHAnsi"/>
          <w:b/>
          <w:sz w:val="20"/>
          <w:szCs w:val="20"/>
        </w:rPr>
      </w:pPr>
    </w:p>
    <w:p w14:paraId="39A971A0" w14:textId="77777777" w:rsidR="007A2A35" w:rsidRPr="00153964" w:rsidRDefault="00413D8D" w:rsidP="007A2A35">
      <w:pPr>
        <w:jc w:val="both"/>
        <w:rPr>
          <w:rFonts w:asciiTheme="minorHAnsi" w:hAnsiTheme="minorHAnsi" w:cstheme="minorHAnsi"/>
          <w:sz w:val="20"/>
          <w:szCs w:val="20"/>
        </w:rPr>
      </w:pPr>
      <w:r w:rsidRPr="00153964">
        <w:rPr>
          <w:rFonts w:asciiTheme="minorHAnsi" w:hAnsiTheme="minorHAnsi" w:cstheme="minorHAnsi"/>
          <w:b/>
          <w:sz w:val="20"/>
          <w:szCs w:val="20"/>
        </w:rPr>
        <w:t>ACS/Census Data</w:t>
      </w:r>
      <w:r w:rsidR="00240320" w:rsidRPr="00153964">
        <w:rPr>
          <w:rFonts w:asciiTheme="minorHAnsi" w:hAnsiTheme="minorHAnsi" w:cstheme="minorHAnsi"/>
          <w:b/>
          <w:sz w:val="20"/>
          <w:szCs w:val="20"/>
        </w:rPr>
        <w:t xml:space="preserve"> </w:t>
      </w:r>
      <w:r w:rsidR="00502BF1" w:rsidRPr="00153964">
        <w:rPr>
          <w:rFonts w:asciiTheme="minorHAnsi" w:hAnsiTheme="minorHAnsi" w:cstheme="minorHAnsi"/>
          <w:sz w:val="20"/>
          <w:szCs w:val="20"/>
        </w:rPr>
        <w:t xml:space="preserve">– </w:t>
      </w:r>
      <w:r w:rsidR="00354DEF" w:rsidRPr="00153964">
        <w:rPr>
          <w:rFonts w:asciiTheme="minorHAnsi" w:hAnsiTheme="minorHAnsi" w:cstheme="minorHAnsi"/>
          <w:sz w:val="20"/>
          <w:szCs w:val="20"/>
        </w:rPr>
        <w:t>E</w:t>
      </w:r>
      <w:r w:rsidRPr="00153964">
        <w:rPr>
          <w:rFonts w:asciiTheme="minorHAnsi" w:hAnsiTheme="minorHAnsi" w:cstheme="minorHAnsi"/>
          <w:sz w:val="20"/>
          <w:szCs w:val="20"/>
        </w:rPr>
        <w:t xml:space="preserve">ach </w:t>
      </w:r>
      <w:r w:rsidR="00502BF1" w:rsidRPr="00153964">
        <w:rPr>
          <w:rFonts w:asciiTheme="minorHAnsi" w:hAnsiTheme="minorHAnsi" w:cstheme="minorHAnsi"/>
          <w:sz w:val="20"/>
          <w:szCs w:val="20"/>
        </w:rPr>
        <w:t xml:space="preserve">application must provide information for the census tract(s) most closely approximating the project area. This </w:t>
      </w:r>
      <w:r w:rsidR="00354DEF" w:rsidRPr="00153964">
        <w:rPr>
          <w:rFonts w:asciiTheme="minorHAnsi" w:hAnsiTheme="minorHAnsi" w:cstheme="minorHAnsi"/>
          <w:sz w:val="20"/>
          <w:szCs w:val="20"/>
        </w:rPr>
        <w:t>also applies to</w:t>
      </w:r>
      <w:r w:rsidR="00502BF1" w:rsidRPr="00153964">
        <w:rPr>
          <w:rFonts w:asciiTheme="minorHAnsi" w:hAnsiTheme="minorHAnsi" w:cstheme="minorHAnsi"/>
          <w:sz w:val="20"/>
          <w:szCs w:val="20"/>
        </w:rPr>
        <w:t xml:space="preserve"> those projects qualifying </w:t>
      </w:r>
      <w:r w:rsidR="00354DEF" w:rsidRPr="00153964">
        <w:rPr>
          <w:rFonts w:asciiTheme="minorHAnsi" w:hAnsiTheme="minorHAnsi" w:cstheme="minorHAnsi"/>
          <w:sz w:val="20"/>
          <w:szCs w:val="20"/>
        </w:rPr>
        <w:t xml:space="preserve">the </w:t>
      </w:r>
      <w:r w:rsidR="00502BF1" w:rsidRPr="00153964">
        <w:rPr>
          <w:rFonts w:asciiTheme="minorHAnsi" w:hAnsiTheme="minorHAnsi" w:cstheme="minorHAnsi"/>
          <w:sz w:val="20"/>
          <w:szCs w:val="20"/>
        </w:rPr>
        <w:t>LMI benefit through an income survey.</w:t>
      </w:r>
      <w:r w:rsidR="00C71469" w:rsidRPr="00153964">
        <w:rPr>
          <w:rFonts w:asciiTheme="minorHAnsi" w:hAnsiTheme="minorHAnsi" w:cstheme="minorHAnsi"/>
          <w:sz w:val="20"/>
          <w:szCs w:val="20"/>
        </w:rPr>
        <w:t xml:space="preserve"> </w:t>
      </w:r>
    </w:p>
    <w:p w14:paraId="3478E42B" w14:textId="77777777" w:rsidR="00413D8D" w:rsidRPr="00153964" w:rsidRDefault="00413D8D" w:rsidP="00413D8D">
      <w:pPr>
        <w:jc w:val="both"/>
        <w:rPr>
          <w:rFonts w:asciiTheme="minorHAnsi" w:hAnsiTheme="minorHAnsi" w:cstheme="minorHAnsi"/>
          <w:sz w:val="20"/>
          <w:szCs w:val="20"/>
        </w:rPr>
      </w:pPr>
    </w:p>
    <w:p w14:paraId="1CD617E5" w14:textId="77777777" w:rsidR="00413D8D" w:rsidRPr="00153964" w:rsidRDefault="00413D8D" w:rsidP="00413D8D">
      <w:pPr>
        <w:jc w:val="both"/>
        <w:rPr>
          <w:rFonts w:asciiTheme="minorHAnsi" w:hAnsiTheme="minorHAnsi" w:cstheme="minorHAnsi"/>
          <w:sz w:val="20"/>
          <w:szCs w:val="20"/>
        </w:rPr>
      </w:pPr>
      <w:r w:rsidRPr="00153964">
        <w:rPr>
          <w:rFonts w:asciiTheme="minorHAnsi" w:hAnsiTheme="minorHAnsi" w:cstheme="minorHAnsi"/>
          <w:sz w:val="20"/>
          <w:szCs w:val="20"/>
        </w:rPr>
        <w:t>When using multiple Census geographies in the determination of LM</w:t>
      </w:r>
      <w:r w:rsidR="00240320" w:rsidRPr="00153964">
        <w:rPr>
          <w:rFonts w:asciiTheme="minorHAnsi" w:hAnsiTheme="minorHAnsi" w:cstheme="minorHAnsi"/>
          <w:sz w:val="20"/>
          <w:szCs w:val="20"/>
        </w:rPr>
        <w:t>I</w:t>
      </w:r>
      <w:r w:rsidRPr="00153964">
        <w:rPr>
          <w:rFonts w:asciiTheme="minorHAnsi" w:hAnsiTheme="minorHAnsi" w:cstheme="minorHAnsi"/>
          <w:sz w:val="20"/>
          <w:szCs w:val="20"/>
        </w:rPr>
        <w:t xml:space="preserve"> compliance of a service area, applicants are reminded that percentages shall not be averaged across multiple geographies. The proper calculation is as follows:</w:t>
      </w:r>
    </w:p>
    <w:p w14:paraId="5C5F7099" w14:textId="77777777" w:rsidR="00413D8D" w:rsidRPr="00153964" w:rsidRDefault="00413D8D" w:rsidP="00413D8D">
      <w:pPr>
        <w:jc w:val="both"/>
        <w:rPr>
          <w:rFonts w:asciiTheme="minorHAnsi" w:hAnsiTheme="minorHAnsi" w:cstheme="minorHAnsi"/>
          <w:b/>
          <w:sz w:val="20"/>
          <w:szCs w:val="20"/>
        </w:rPr>
      </w:pPr>
    </w:p>
    <w:p w14:paraId="546F9790" w14:textId="5C630665" w:rsidR="00413D8D" w:rsidRPr="00153964" w:rsidRDefault="00413D8D" w:rsidP="00413D8D">
      <w:pPr>
        <w:jc w:val="both"/>
        <w:rPr>
          <w:rFonts w:asciiTheme="minorHAnsi" w:hAnsiTheme="minorHAnsi" w:cstheme="minorHAnsi"/>
          <w:b/>
          <w:sz w:val="18"/>
          <w:szCs w:val="20"/>
        </w:rPr>
      </w:pPr>
      <w:r w:rsidRPr="00153964">
        <w:rPr>
          <w:rFonts w:asciiTheme="minorHAnsi" w:hAnsiTheme="minorHAnsi" w:cstheme="minorHAnsi"/>
          <w:b/>
          <w:sz w:val="18"/>
          <w:szCs w:val="20"/>
        </w:rPr>
        <w:t xml:space="preserve">LMI % = </w:t>
      </w:r>
      <w:r w:rsidRPr="00153964">
        <w:rPr>
          <w:rFonts w:asciiTheme="minorHAnsi" w:hAnsiTheme="minorHAnsi" w:cstheme="minorHAnsi"/>
          <w:b/>
          <w:sz w:val="18"/>
          <w:szCs w:val="20"/>
          <w:u w:val="single"/>
        </w:rPr>
        <w:t>(LMI Persons Geography A + LMI Persons Geography B + LMI Persons Geography C)</w:t>
      </w:r>
      <w:r w:rsidRPr="00153964">
        <w:rPr>
          <w:rFonts w:asciiTheme="minorHAnsi" w:hAnsiTheme="minorHAnsi" w:cstheme="minorHAnsi"/>
          <w:b/>
          <w:sz w:val="18"/>
          <w:szCs w:val="20"/>
        </w:rPr>
        <w:t xml:space="preserve"> </w:t>
      </w:r>
    </w:p>
    <w:p w14:paraId="5816646D" w14:textId="77777777" w:rsidR="00413D8D" w:rsidRPr="00153964" w:rsidRDefault="00413D8D" w:rsidP="00413D8D">
      <w:pPr>
        <w:ind w:firstLine="720"/>
        <w:jc w:val="both"/>
        <w:rPr>
          <w:rFonts w:asciiTheme="minorHAnsi" w:hAnsiTheme="minorHAnsi" w:cstheme="minorHAnsi"/>
          <w:b/>
          <w:sz w:val="18"/>
          <w:szCs w:val="20"/>
        </w:rPr>
      </w:pPr>
      <w:r w:rsidRPr="00153964">
        <w:rPr>
          <w:rFonts w:asciiTheme="minorHAnsi" w:hAnsiTheme="minorHAnsi" w:cstheme="minorHAnsi"/>
          <w:b/>
          <w:sz w:val="18"/>
          <w:szCs w:val="20"/>
        </w:rPr>
        <w:t>(LMI Universe Geography A + LMI Universe Geography B + LMI Universe Geography C)</w:t>
      </w:r>
      <w:r w:rsidRPr="00153964">
        <w:rPr>
          <w:rFonts w:asciiTheme="minorHAnsi" w:hAnsiTheme="minorHAnsi" w:cstheme="minorHAnsi"/>
          <w:b/>
          <w:sz w:val="18"/>
          <w:szCs w:val="20"/>
        </w:rPr>
        <w:cr/>
      </w:r>
    </w:p>
    <w:p w14:paraId="6E177FC3" w14:textId="77777777" w:rsidR="00413D8D" w:rsidRPr="00153964" w:rsidRDefault="00413D8D" w:rsidP="00413D8D">
      <w:pPr>
        <w:jc w:val="both"/>
        <w:rPr>
          <w:rFonts w:asciiTheme="minorHAnsi" w:hAnsiTheme="minorHAnsi" w:cstheme="minorHAnsi"/>
          <w:sz w:val="20"/>
          <w:szCs w:val="20"/>
        </w:rPr>
      </w:pPr>
      <w:r w:rsidRPr="00153964">
        <w:rPr>
          <w:rFonts w:asciiTheme="minorHAnsi" w:hAnsiTheme="minorHAnsi" w:cstheme="minorHAnsi"/>
          <w:sz w:val="20"/>
          <w:szCs w:val="20"/>
        </w:rPr>
        <w:t xml:space="preserve">Multiply the result by 100 to get the correct percentage. Additional information can be found in HUD CPD Notice 14-10. </w:t>
      </w:r>
      <w:hyperlink r:id="rId28" w:history="1">
        <w:r w:rsidRPr="00153964">
          <w:rPr>
            <w:rStyle w:val="Hyperlink"/>
            <w:rFonts w:asciiTheme="minorHAnsi" w:hAnsiTheme="minorHAnsi" w:cstheme="minorHAnsi"/>
            <w:sz w:val="20"/>
            <w:szCs w:val="20"/>
            <w:u w:val="none"/>
          </w:rPr>
          <w:t>http://tinyurl.com/hudcpd1410</w:t>
        </w:r>
      </w:hyperlink>
      <w:r w:rsidRPr="00153964">
        <w:rPr>
          <w:rFonts w:asciiTheme="minorHAnsi" w:hAnsiTheme="minorHAnsi" w:cstheme="minorHAnsi"/>
          <w:sz w:val="20"/>
          <w:szCs w:val="20"/>
        </w:rPr>
        <w:t xml:space="preserve"> </w:t>
      </w:r>
    </w:p>
    <w:p w14:paraId="168D57B3" w14:textId="77777777" w:rsidR="00413D8D" w:rsidRPr="00153964" w:rsidRDefault="00413D8D" w:rsidP="007A2A35">
      <w:pPr>
        <w:jc w:val="both"/>
        <w:rPr>
          <w:rFonts w:asciiTheme="minorHAnsi" w:hAnsiTheme="minorHAnsi" w:cstheme="minorHAnsi"/>
          <w:sz w:val="20"/>
          <w:szCs w:val="20"/>
        </w:rPr>
      </w:pPr>
    </w:p>
    <w:p w14:paraId="476A2B3E" w14:textId="77777777" w:rsidR="00316A7B" w:rsidRPr="00153964" w:rsidRDefault="007A2A35" w:rsidP="007A2A35">
      <w:pPr>
        <w:jc w:val="both"/>
        <w:rPr>
          <w:rFonts w:asciiTheme="minorHAnsi" w:hAnsiTheme="minorHAnsi" w:cstheme="minorHAnsi"/>
          <w:b/>
          <w:bCs/>
          <w:sz w:val="20"/>
          <w:szCs w:val="20"/>
        </w:rPr>
      </w:pPr>
      <w:r w:rsidRPr="00153964">
        <w:rPr>
          <w:rFonts w:asciiTheme="minorHAnsi" w:hAnsiTheme="minorHAnsi" w:cstheme="minorHAnsi"/>
          <w:b/>
          <w:bCs/>
          <w:sz w:val="20"/>
          <w:szCs w:val="20"/>
        </w:rPr>
        <w:t xml:space="preserve">Project/Service Area </w:t>
      </w:r>
    </w:p>
    <w:p w14:paraId="4F09D2B9" w14:textId="77777777" w:rsidR="007A2A35" w:rsidRPr="00153964" w:rsidRDefault="007A2A35" w:rsidP="007A2A35">
      <w:pPr>
        <w:jc w:val="both"/>
        <w:rPr>
          <w:rFonts w:asciiTheme="minorHAnsi" w:hAnsiTheme="minorHAnsi" w:cstheme="minorHAnsi"/>
          <w:sz w:val="20"/>
          <w:szCs w:val="20"/>
        </w:rPr>
      </w:pPr>
      <w:r w:rsidRPr="00153964">
        <w:rPr>
          <w:rFonts w:asciiTheme="minorHAnsi" w:hAnsiTheme="minorHAnsi" w:cstheme="minorHAnsi"/>
          <w:bCs/>
          <w:sz w:val="20"/>
          <w:szCs w:val="20"/>
        </w:rPr>
        <w:t xml:space="preserve">As stated in HUD CPD Notice 14-013, “One of the crucial aspects of qualifying an activity as principally benefiting LMI persons on an area basis is the proper identification of the service area.  The service area must be defined first before deciding which data to use to determine the percentage of LMI persons and not vice versa.”  </w:t>
      </w:r>
      <w:r w:rsidRPr="00153964">
        <w:rPr>
          <w:rFonts w:asciiTheme="minorHAnsi" w:hAnsiTheme="minorHAnsi" w:cstheme="minorHAnsi"/>
          <w:sz w:val="20"/>
          <w:szCs w:val="20"/>
        </w:rPr>
        <w:t>Each application must provide information for the Census Tract(s) and Block Group(s) most closely approximating the project area.</w:t>
      </w:r>
    </w:p>
    <w:p w14:paraId="46E5DDF2" w14:textId="77777777" w:rsidR="00595928" w:rsidRPr="00153964" w:rsidRDefault="00595928" w:rsidP="007A2A35">
      <w:pPr>
        <w:jc w:val="both"/>
        <w:rPr>
          <w:rFonts w:asciiTheme="minorHAnsi" w:hAnsiTheme="minorHAnsi" w:cstheme="minorHAnsi"/>
          <w:sz w:val="20"/>
          <w:szCs w:val="20"/>
        </w:rPr>
      </w:pPr>
    </w:p>
    <w:p w14:paraId="7B80657A" w14:textId="77777777" w:rsidR="00595928" w:rsidRPr="00153964" w:rsidRDefault="00595928" w:rsidP="007A2A35">
      <w:pPr>
        <w:jc w:val="both"/>
        <w:rPr>
          <w:rFonts w:asciiTheme="minorHAnsi" w:hAnsiTheme="minorHAnsi" w:cstheme="minorHAnsi"/>
          <w:b/>
          <w:sz w:val="20"/>
          <w:szCs w:val="20"/>
        </w:rPr>
      </w:pPr>
      <w:r w:rsidRPr="00153964">
        <w:rPr>
          <w:rFonts w:asciiTheme="minorHAnsi" w:hAnsiTheme="minorHAnsi" w:cstheme="minorHAnsi"/>
          <w:b/>
          <w:sz w:val="20"/>
          <w:szCs w:val="20"/>
        </w:rPr>
        <w:t>If ACS/Census data is being used to qualify a project, this data must coincide with project area and include a map showing clear verification of such.</w:t>
      </w:r>
    </w:p>
    <w:p w14:paraId="07C1EDFD" w14:textId="77777777" w:rsidR="007A2A35" w:rsidRPr="00153964" w:rsidRDefault="007A2A35" w:rsidP="00502BF1">
      <w:pPr>
        <w:jc w:val="both"/>
        <w:rPr>
          <w:rFonts w:asciiTheme="minorHAnsi" w:hAnsiTheme="minorHAnsi" w:cstheme="minorHAnsi"/>
          <w:sz w:val="20"/>
          <w:szCs w:val="20"/>
        </w:rPr>
      </w:pPr>
    </w:p>
    <w:p w14:paraId="35D3AF58" w14:textId="77777777" w:rsidR="00316A7B" w:rsidRPr="00153964" w:rsidRDefault="00781C7B" w:rsidP="00781C7B">
      <w:pPr>
        <w:jc w:val="both"/>
        <w:rPr>
          <w:rFonts w:asciiTheme="minorHAnsi" w:hAnsiTheme="minorHAnsi" w:cstheme="minorHAnsi"/>
          <w:bCs/>
          <w:sz w:val="20"/>
          <w:szCs w:val="20"/>
        </w:rPr>
      </w:pPr>
      <w:r w:rsidRPr="00153964">
        <w:rPr>
          <w:rFonts w:asciiTheme="minorHAnsi" w:hAnsiTheme="minorHAnsi" w:cstheme="minorHAnsi"/>
          <w:b/>
          <w:sz w:val="20"/>
          <w:szCs w:val="20"/>
        </w:rPr>
        <w:t>Income Eligibility</w:t>
      </w:r>
      <w:r w:rsidR="00316A7B" w:rsidRPr="00153964">
        <w:rPr>
          <w:rFonts w:asciiTheme="minorHAnsi" w:hAnsiTheme="minorHAnsi" w:cstheme="minorHAnsi"/>
          <w:b/>
          <w:sz w:val="20"/>
          <w:szCs w:val="20"/>
        </w:rPr>
        <w:t>:</w:t>
      </w:r>
      <w:r w:rsidRPr="00153964">
        <w:rPr>
          <w:rFonts w:asciiTheme="minorHAnsi" w:hAnsiTheme="minorHAnsi" w:cstheme="minorHAnsi"/>
          <w:b/>
          <w:sz w:val="20"/>
          <w:szCs w:val="20"/>
        </w:rPr>
        <w:t xml:space="preserve"> Area-Wide Benefit to Low</w:t>
      </w:r>
      <w:r w:rsidR="00240320" w:rsidRPr="00153964">
        <w:rPr>
          <w:rFonts w:asciiTheme="minorHAnsi" w:hAnsiTheme="minorHAnsi" w:cstheme="minorHAnsi"/>
          <w:b/>
          <w:sz w:val="20"/>
          <w:szCs w:val="20"/>
        </w:rPr>
        <w:t>-</w:t>
      </w:r>
      <w:r w:rsidRPr="00153964">
        <w:rPr>
          <w:rFonts w:asciiTheme="minorHAnsi" w:hAnsiTheme="minorHAnsi" w:cstheme="minorHAnsi"/>
          <w:b/>
          <w:sz w:val="20"/>
          <w:szCs w:val="20"/>
        </w:rPr>
        <w:t xml:space="preserve"> and Moderate</w:t>
      </w:r>
      <w:r w:rsidR="00240320" w:rsidRPr="00153964">
        <w:rPr>
          <w:rFonts w:asciiTheme="minorHAnsi" w:hAnsiTheme="minorHAnsi" w:cstheme="minorHAnsi"/>
          <w:b/>
          <w:sz w:val="20"/>
          <w:szCs w:val="20"/>
        </w:rPr>
        <w:t>-</w:t>
      </w:r>
      <w:r w:rsidRPr="00153964">
        <w:rPr>
          <w:rFonts w:asciiTheme="minorHAnsi" w:hAnsiTheme="minorHAnsi" w:cstheme="minorHAnsi"/>
          <w:b/>
          <w:sz w:val="20"/>
          <w:szCs w:val="20"/>
        </w:rPr>
        <w:t xml:space="preserve">Income </w:t>
      </w:r>
      <w:r w:rsidR="00240320" w:rsidRPr="00153964">
        <w:rPr>
          <w:rFonts w:asciiTheme="minorHAnsi" w:hAnsiTheme="minorHAnsi" w:cstheme="minorHAnsi"/>
          <w:b/>
          <w:sz w:val="20"/>
          <w:szCs w:val="20"/>
        </w:rPr>
        <w:t>Persons</w:t>
      </w:r>
      <w:r w:rsidRPr="00153964">
        <w:rPr>
          <w:rFonts w:asciiTheme="minorHAnsi" w:hAnsiTheme="minorHAnsi" w:cstheme="minorHAnsi"/>
          <w:bCs/>
          <w:sz w:val="20"/>
          <w:szCs w:val="20"/>
        </w:rPr>
        <w:t xml:space="preserve"> </w:t>
      </w:r>
    </w:p>
    <w:p w14:paraId="14FA91CC" w14:textId="77777777" w:rsidR="00781C7B" w:rsidRPr="00153964" w:rsidRDefault="00595928" w:rsidP="00781C7B">
      <w:pPr>
        <w:jc w:val="both"/>
        <w:rPr>
          <w:rFonts w:asciiTheme="minorHAnsi" w:hAnsiTheme="minorHAnsi" w:cstheme="minorHAnsi"/>
          <w:bCs/>
          <w:sz w:val="20"/>
          <w:szCs w:val="20"/>
        </w:rPr>
      </w:pPr>
      <w:r w:rsidRPr="00153964">
        <w:rPr>
          <w:rFonts w:asciiTheme="minorHAnsi" w:hAnsiTheme="minorHAnsi" w:cstheme="minorHAnsi"/>
          <w:sz w:val="20"/>
          <w:szCs w:val="20"/>
        </w:rPr>
        <w:t>As previously stated, t</w:t>
      </w:r>
      <w:r w:rsidR="00781C7B" w:rsidRPr="00153964">
        <w:rPr>
          <w:rFonts w:asciiTheme="minorHAnsi" w:hAnsiTheme="minorHAnsi" w:cstheme="minorHAnsi"/>
          <w:sz w:val="20"/>
          <w:szCs w:val="20"/>
        </w:rPr>
        <w:t>he Area-Wide Benefit to Low</w:t>
      </w:r>
      <w:r w:rsidR="00240320" w:rsidRPr="00153964">
        <w:rPr>
          <w:rFonts w:asciiTheme="minorHAnsi" w:hAnsiTheme="minorHAnsi" w:cstheme="minorHAnsi"/>
          <w:sz w:val="20"/>
          <w:szCs w:val="20"/>
        </w:rPr>
        <w:t>-</w:t>
      </w:r>
      <w:r w:rsidR="00781C7B" w:rsidRPr="00153964">
        <w:rPr>
          <w:rFonts w:asciiTheme="minorHAnsi" w:hAnsiTheme="minorHAnsi" w:cstheme="minorHAnsi"/>
          <w:sz w:val="20"/>
          <w:szCs w:val="20"/>
        </w:rPr>
        <w:t xml:space="preserve"> and Moderate</w:t>
      </w:r>
      <w:r w:rsidR="00240320" w:rsidRPr="00153964">
        <w:rPr>
          <w:rFonts w:asciiTheme="minorHAnsi" w:hAnsiTheme="minorHAnsi" w:cstheme="minorHAnsi"/>
          <w:sz w:val="20"/>
          <w:szCs w:val="20"/>
        </w:rPr>
        <w:t>-</w:t>
      </w:r>
      <w:r w:rsidR="00781C7B" w:rsidRPr="00153964">
        <w:rPr>
          <w:rFonts w:asciiTheme="minorHAnsi" w:hAnsiTheme="minorHAnsi" w:cstheme="minorHAnsi"/>
          <w:sz w:val="20"/>
          <w:szCs w:val="20"/>
        </w:rPr>
        <w:t xml:space="preserve">Income </w:t>
      </w:r>
      <w:r w:rsidR="00240320" w:rsidRPr="00153964">
        <w:rPr>
          <w:rFonts w:asciiTheme="minorHAnsi" w:hAnsiTheme="minorHAnsi" w:cstheme="minorHAnsi"/>
          <w:sz w:val="20"/>
          <w:szCs w:val="20"/>
        </w:rPr>
        <w:t xml:space="preserve">Persons </w:t>
      </w:r>
      <w:r w:rsidR="00781C7B" w:rsidRPr="00153964">
        <w:rPr>
          <w:rFonts w:asciiTheme="minorHAnsi" w:hAnsiTheme="minorHAnsi" w:cstheme="minorHAnsi"/>
          <w:sz w:val="20"/>
          <w:szCs w:val="20"/>
        </w:rPr>
        <w:t xml:space="preserve">category is the most commonly used National Objective for activities that benefit a residential neighborhood. As defined, this includes activities that benefit all residents in a </w:t>
      </w:r>
      <w:proofErr w:type="gramStart"/>
      <w:r w:rsidR="00781C7B" w:rsidRPr="00153964">
        <w:rPr>
          <w:rFonts w:asciiTheme="minorHAnsi" w:hAnsiTheme="minorHAnsi" w:cstheme="minorHAnsi"/>
          <w:sz w:val="20"/>
          <w:szCs w:val="20"/>
        </w:rPr>
        <w:t>particular area</w:t>
      </w:r>
      <w:proofErr w:type="gramEnd"/>
      <w:r w:rsidR="00781C7B" w:rsidRPr="00153964">
        <w:rPr>
          <w:rFonts w:asciiTheme="minorHAnsi" w:hAnsiTheme="minorHAnsi" w:cstheme="minorHAnsi"/>
          <w:sz w:val="20"/>
          <w:szCs w:val="20"/>
        </w:rPr>
        <w:t xml:space="preserve"> or neighborhood, where at least 51 percent of the residents are LMI persons. For this purpose, LMI determination is based upon the income of a </w:t>
      </w:r>
      <w:r w:rsidR="00781C7B" w:rsidRPr="00153964">
        <w:rPr>
          <w:rFonts w:asciiTheme="minorHAnsi" w:hAnsiTheme="minorHAnsi" w:cstheme="minorHAnsi"/>
          <w:sz w:val="20"/>
          <w:szCs w:val="20"/>
          <w:shd w:val="clear" w:color="auto" w:fill="FFFFFF"/>
        </w:rPr>
        <w:t>family, household, o</w:t>
      </w:r>
      <w:r w:rsidR="00DA5782" w:rsidRPr="00153964">
        <w:rPr>
          <w:rFonts w:asciiTheme="minorHAnsi" w:hAnsiTheme="minorHAnsi" w:cstheme="minorHAnsi"/>
          <w:sz w:val="20"/>
          <w:szCs w:val="20"/>
          <w:shd w:val="clear" w:color="auto" w:fill="FFFFFF"/>
        </w:rPr>
        <w:t>r individual living in the CDBG</w:t>
      </w:r>
      <w:r w:rsidR="00781C7B" w:rsidRPr="00153964">
        <w:rPr>
          <w:rFonts w:asciiTheme="minorHAnsi" w:hAnsiTheme="minorHAnsi" w:cstheme="minorHAnsi"/>
          <w:sz w:val="20"/>
          <w:szCs w:val="20"/>
          <w:shd w:val="clear" w:color="auto" w:fill="FFFFFF"/>
        </w:rPr>
        <w:t xml:space="preserve"> project area whose household income does not exceed </w:t>
      </w:r>
      <w:r w:rsidR="00781C7B" w:rsidRPr="00153964">
        <w:rPr>
          <w:rFonts w:asciiTheme="minorHAnsi" w:hAnsiTheme="minorHAnsi" w:cstheme="minorHAnsi"/>
          <w:sz w:val="20"/>
          <w:szCs w:val="20"/>
          <w:u w:val="single"/>
          <w:shd w:val="clear" w:color="auto" w:fill="FFFFFF"/>
        </w:rPr>
        <w:t>80 percent</w:t>
      </w:r>
      <w:r w:rsidR="00781C7B" w:rsidRPr="00153964">
        <w:rPr>
          <w:rFonts w:asciiTheme="minorHAnsi" w:hAnsiTheme="minorHAnsi" w:cstheme="minorHAnsi"/>
          <w:sz w:val="20"/>
          <w:szCs w:val="20"/>
          <w:shd w:val="clear" w:color="auto" w:fill="FFFFFF"/>
        </w:rPr>
        <w:t xml:space="preserve"> of the median income for the area, as determined by HUD, with adjustments for smaller and larger households or families (HUD generated LMI</w:t>
      </w:r>
      <w:r w:rsidR="003E7C8B" w:rsidRPr="00153964">
        <w:rPr>
          <w:rFonts w:asciiTheme="minorHAnsi" w:hAnsiTheme="minorHAnsi" w:cstheme="minorHAnsi"/>
          <w:sz w:val="20"/>
          <w:szCs w:val="20"/>
          <w:shd w:val="clear" w:color="auto" w:fill="FFFFFF"/>
        </w:rPr>
        <w:t>SD</w:t>
      </w:r>
      <w:r w:rsidR="00781C7B" w:rsidRPr="00153964">
        <w:rPr>
          <w:rFonts w:asciiTheme="minorHAnsi" w:hAnsiTheme="minorHAnsi" w:cstheme="minorHAnsi"/>
          <w:sz w:val="20"/>
          <w:szCs w:val="20"/>
          <w:shd w:val="clear" w:color="auto" w:fill="FFFFFF"/>
        </w:rPr>
        <w:t xml:space="preserve"> data).</w:t>
      </w:r>
    </w:p>
    <w:p w14:paraId="6BB7F5E1" w14:textId="77777777" w:rsidR="00781C7B" w:rsidRPr="00153964" w:rsidRDefault="00781C7B" w:rsidP="00781C7B">
      <w:pPr>
        <w:jc w:val="both"/>
        <w:rPr>
          <w:rFonts w:asciiTheme="minorHAnsi" w:hAnsiTheme="minorHAnsi" w:cstheme="minorHAnsi"/>
          <w:b/>
          <w:sz w:val="20"/>
          <w:szCs w:val="20"/>
        </w:rPr>
      </w:pPr>
    </w:p>
    <w:p w14:paraId="0B60B07A" w14:textId="77777777" w:rsidR="00781C7B" w:rsidRPr="00153964" w:rsidRDefault="00781C7B" w:rsidP="00781C7B">
      <w:pPr>
        <w:jc w:val="both"/>
        <w:rPr>
          <w:rFonts w:asciiTheme="minorHAnsi" w:hAnsiTheme="minorHAnsi" w:cstheme="minorHAnsi"/>
          <w:b/>
          <w:sz w:val="20"/>
          <w:szCs w:val="20"/>
        </w:rPr>
      </w:pPr>
      <w:r w:rsidRPr="00153964">
        <w:rPr>
          <w:rFonts w:asciiTheme="minorHAnsi" w:hAnsiTheme="minorHAnsi" w:cstheme="minorHAnsi"/>
          <w:b/>
          <w:sz w:val="20"/>
          <w:szCs w:val="20"/>
        </w:rPr>
        <w:t xml:space="preserve">As of this </w:t>
      </w:r>
      <w:r w:rsidR="00240320" w:rsidRPr="00153964">
        <w:rPr>
          <w:rFonts w:asciiTheme="minorHAnsi" w:hAnsiTheme="minorHAnsi" w:cstheme="minorHAnsi"/>
          <w:b/>
          <w:sz w:val="20"/>
          <w:szCs w:val="20"/>
        </w:rPr>
        <w:t>publishing</w:t>
      </w:r>
      <w:r w:rsidRPr="00153964">
        <w:rPr>
          <w:rFonts w:asciiTheme="minorHAnsi" w:hAnsiTheme="minorHAnsi" w:cstheme="minorHAnsi"/>
          <w:b/>
          <w:sz w:val="20"/>
          <w:szCs w:val="20"/>
        </w:rPr>
        <w:t xml:space="preserve">, HUD has not issued an update for either method of qualification explained below. If such notice is received, the WVDO will notify all applicants of any new requirements.  </w:t>
      </w:r>
    </w:p>
    <w:p w14:paraId="175EF5FD" w14:textId="77777777" w:rsidR="00781C7B" w:rsidRPr="00153964" w:rsidRDefault="00781C7B" w:rsidP="00781C7B">
      <w:pPr>
        <w:jc w:val="both"/>
        <w:rPr>
          <w:rFonts w:asciiTheme="minorHAnsi" w:hAnsiTheme="minorHAnsi" w:cstheme="minorHAnsi"/>
          <w:b/>
          <w:bCs/>
          <w:sz w:val="20"/>
          <w:szCs w:val="20"/>
        </w:rPr>
      </w:pPr>
    </w:p>
    <w:p w14:paraId="310FB132" w14:textId="77777777" w:rsidR="008B7D28" w:rsidRPr="008B7D28" w:rsidRDefault="008B7D28" w:rsidP="0024421D">
      <w:pPr>
        <w:jc w:val="both"/>
        <w:rPr>
          <w:rFonts w:asciiTheme="minorHAnsi" w:hAnsiTheme="minorHAnsi" w:cstheme="minorHAnsi"/>
          <w:b/>
          <w:sz w:val="28"/>
          <w:szCs w:val="28"/>
        </w:rPr>
      </w:pPr>
      <w:r w:rsidRPr="008B7D28">
        <w:rPr>
          <w:rFonts w:asciiTheme="minorHAnsi" w:hAnsiTheme="minorHAnsi" w:cstheme="minorHAnsi"/>
          <w:b/>
          <w:sz w:val="28"/>
          <w:szCs w:val="28"/>
        </w:rPr>
        <w:t>Eligibility</w:t>
      </w:r>
    </w:p>
    <w:p w14:paraId="420D8D2D" w14:textId="77777777" w:rsidR="0024421D" w:rsidRPr="008B7D28" w:rsidRDefault="0024421D" w:rsidP="0024421D">
      <w:pPr>
        <w:jc w:val="both"/>
        <w:rPr>
          <w:rFonts w:asciiTheme="minorHAnsi" w:hAnsiTheme="minorHAnsi" w:cstheme="minorHAnsi"/>
          <w:sz w:val="20"/>
          <w:szCs w:val="20"/>
        </w:rPr>
      </w:pPr>
      <w:r w:rsidRPr="008B7D28">
        <w:rPr>
          <w:rFonts w:asciiTheme="minorHAnsi" w:hAnsiTheme="minorHAnsi" w:cstheme="minorHAnsi"/>
          <w:sz w:val="20"/>
          <w:szCs w:val="20"/>
        </w:rPr>
        <w:t>Eligibility must be verified by one of the following methods:</w:t>
      </w:r>
    </w:p>
    <w:p w14:paraId="1CEDD22A" w14:textId="77777777" w:rsidR="003E7C8B" w:rsidRPr="00153964" w:rsidRDefault="003E7C8B" w:rsidP="0024421D">
      <w:pPr>
        <w:jc w:val="both"/>
        <w:rPr>
          <w:rFonts w:asciiTheme="minorHAnsi" w:hAnsiTheme="minorHAnsi" w:cstheme="minorHAnsi"/>
          <w:bCs/>
          <w:sz w:val="20"/>
          <w:szCs w:val="20"/>
        </w:rPr>
      </w:pPr>
    </w:p>
    <w:p w14:paraId="6AA44E6D" w14:textId="77777777" w:rsidR="0024421D" w:rsidRPr="008B7D28" w:rsidRDefault="0024421D" w:rsidP="00551822">
      <w:pPr>
        <w:pStyle w:val="ListParagraph"/>
        <w:numPr>
          <w:ilvl w:val="0"/>
          <w:numId w:val="35"/>
        </w:numPr>
        <w:spacing w:after="200"/>
        <w:ind w:right="144"/>
        <w:jc w:val="both"/>
        <w:rPr>
          <w:rFonts w:asciiTheme="minorHAnsi" w:hAnsiTheme="minorHAnsi" w:cstheme="minorHAnsi"/>
          <w:b/>
          <w:sz w:val="20"/>
          <w:szCs w:val="20"/>
        </w:rPr>
      </w:pPr>
      <w:r w:rsidRPr="008B7D28">
        <w:rPr>
          <w:rFonts w:asciiTheme="minorHAnsi" w:hAnsiTheme="minorHAnsi" w:cstheme="minorHAnsi"/>
          <w:b/>
          <w:sz w:val="20"/>
          <w:szCs w:val="20"/>
          <w:u w:val="single"/>
        </w:rPr>
        <w:t>Census: HUD Income Summary Data/LMISD in compliance with HUD CPD Notice 14-10</w:t>
      </w:r>
    </w:p>
    <w:p w14:paraId="2840C3E7" w14:textId="77777777" w:rsidR="00F17232" w:rsidRDefault="0024421D" w:rsidP="0024421D">
      <w:pPr>
        <w:pStyle w:val="ListParagraph"/>
        <w:jc w:val="both"/>
        <w:rPr>
          <w:rFonts w:asciiTheme="minorHAnsi" w:hAnsiTheme="minorHAnsi" w:cstheme="minorHAnsi"/>
          <w:sz w:val="20"/>
          <w:szCs w:val="20"/>
        </w:rPr>
      </w:pPr>
      <w:r w:rsidRPr="00153964">
        <w:rPr>
          <w:rFonts w:asciiTheme="minorHAnsi" w:hAnsiTheme="minorHAnsi" w:cstheme="minorHAnsi"/>
          <w:sz w:val="20"/>
          <w:szCs w:val="20"/>
        </w:rPr>
        <w:t xml:space="preserve">To qualify by Census, the census </w:t>
      </w:r>
      <w:r w:rsidR="00153E2C" w:rsidRPr="00153964">
        <w:rPr>
          <w:rFonts w:asciiTheme="minorHAnsi" w:hAnsiTheme="minorHAnsi" w:cstheme="minorHAnsi"/>
          <w:sz w:val="20"/>
          <w:szCs w:val="20"/>
        </w:rPr>
        <w:t xml:space="preserve">tracts/block group areas must closely associate with the project </w:t>
      </w:r>
      <w:r w:rsidRPr="00153964">
        <w:rPr>
          <w:rFonts w:asciiTheme="minorHAnsi" w:hAnsiTheme="minorHAnsi" w:cstheme="minorHAnsi"/>
          <w:sz w:val="20"/>
          <w:szCs w:val="20"/>
        </w:rPr>
        <w:t xml:space="preserve">area and have a 51 percent or greater LMI population according to HUD generated census data (Low and </w:t>
      </w:r>
      <w:proofErr w:type="gramStart"/>
      <w:r w:rsidRPr="00153964">
        <w:rPr>
          <w:rFonts w:asciiTheme="minorHAnsi" w:hAnsiTheme="minorHAnsi" w:cstheme="minorHAnsi"/>
          <w:sz w:val="20"/>
          <w:szCs w:val="20"/>
        </w:rPr>
        <w:t>Moderate Income</w:t>
      </w:r>
      <w:proofErr w:type="gramEnd"/>
      <w:r w:rsidRPr="00153964">
        <w:rPr>
          <w:rFonts w:asciiTheme="minorHAnsi" w:hAnsiTheme="minorHAnsi" w:cstheme="minorHAnsi"/>
          <w:sz w:val="20"/>
          <w:szCs w:val="20"/>
        </w:rPr>
        <w:t xml:space="preserve"> Summary Data-LMISD).</w:t>
      </w:r>
    </w:p>
    <w:p w14:paraId="3C619C24" w14:textId="3B723AA6" w:rsidR="0024421D" w:rsidRPr="00153964" w:rsidRDefault="0024421D" w:rsidP="0024421D">
      <w:pPr>
        <w:pStyle w:val="ListParagraph"/>
        <w:jc w:val="both"/>
        <w:rPr>
          <w:rFonts w:asciiTheme="minorHAnsi" w:hAnsiTheme="minorHAnsi" w:cstheme="minorHAnsi"/>
          <w:sz w:val="20"/>
          <w:szCs w:val="20"/>
        </w:rPr>
      </w:pPr>
      <w:r w:rsidRPr="00153964">
        <w:rPr>
          <w:rFonts w:asciiTheme="minorHAnsi" w:hAnsiTheme="minorHAnsi" w:cstheme="minorHAnsi"/>
          <w:sz w:val="20"/>
          <w:szCs w:val="20"/>
        </w:rPr>
        <w:t xml:space="preserve"> </w:t>
      </w:r>
    </w:p>
    <w:p w14:paraId="07AFE42D" w14:textId="77777777" w:rsidR="0024421D" w:rsidRPr="00153964" w:rsidRDefault="0024421D" w:rsidP="0024421D">
      <w:pPr>
        <w:pStyle w:val="ListParagraph"/>
        <w:jc w:val="both"/>
        <w:rPr>
          <w:rFonts w:asciiTheme="minorHAnsi" w:hAnsiTheme="minorHAnsi" w:cstheme="minorHAnsi"/>
          <w:sz w:val="20"/>
          <w:szCs w:val="20"/>
        </w:rPr>
      </w:pPr>
    </w:p>
    <w:p w14:paraId="01D156B0" w14:textId="0E194E4F" w:rsidR="00240320" w:rsidRPr="00153964" w:rsidRDefault="0024421D" w:rsidP="00021C1D">
      <w:pPr>
        <w:pStyle w:val="ListParagraph"/>
        <w:jc w:val="both"/>
        <w:rPr>
          <w:rFonts w:asciiTheme="minorHAnsi" w:hAnsiTheme="minorHAnsi" w:cstheme="minorHAnsi"/>
          <w:sz w:val="20"/>
          <w:szCs w:val="20"/>
        </w:rPr>
      </w:pPr>
      <w:r w:rsidRPr="00CC39C5">
        <w:rPr>
          <w:rFonts w:asciiTheme="minorHAnsi" w:hAnsiTheme="minorHAnsi" w:cstheme="minorHAnsi"/>
          <w:sz w:val="20"/>
          <w:szCs w:val="20"/>
        </w:rPr>
        <w:t>The 201</w:t>
      </w:r>
      <w:r w:rsidR="009E0C96">
        <w:rPr>
          <w:rFonts w:asciiTheme="minorHAnsi" w:hAnsiTheme="minorHAnsi" w:cstheme="minorHAnsi"/>
          <w:sz w:val="20"/>
          <w:szCs w:val="20"/>
        </w:rPr>
        <w:t>8</w:t>
      </w:r>
      <w:r w:rsidRPr="00CC39C5">
        <w:rPr>
          <w:rFonts w:asciiTheme="minorHAnsi" w:hAnsiTheme="minorHAnsi" w:cstheme="minorHAnsi"/>
          <w:sz w:val="20"/>
          <w:szCs w:val="20"/>
        </w:rPr>
        <w:t xml:space="preserve"> HUD Income Summary Data/LMISD data, based upon the American Community Survey</w:t>
      </w:r>
      <w:r w:rsidR="00626636" w:rsidRPr="00CC39C5">
        <w:rPr>
          <w:rFonts w:asciiTheme="minorHAnsi" w:hAnsiTheme="minorHAnsi" w:cstheme="minorHAnsi"/>
          <w:sz w:val="20"/>
          <w:szCs w:val="20"/>
        </w:rPr>
        <w:t xml:space="preserve"> 2006-2010</w:t>
      </w:r>
      <w:r w:rsidRPr="00CC39C5">
        <w:rPr>
          <w:rFonts w:asciiTheme="minorHAnsi" w:hAnsiTheme="minorHAnsi" w:cstheme="minorHAnsi"/>
          <w:sz w:val="20"/>
          <w:szCs w:val="20"/>
        </w:rPr>
        <w:t xml:space="preserve"> (ACS), is available at </w:t>
      </w:r>
      <w:hyperlink r:id="rId29" w:history="1">
        <w:r w:rsidR="00DF097A" w:rsidRPr="00CC39C5">
          <w:rPr>
            <w:rStyle w:val="Hyperlink"/>
            <w:rFonts w:asciiTheme="minorHAnsi" w:hAnsiTheme="minorHAnsi" w:cstheme="minorHAnsi"/>
            <w:sz w:val="21"/>
            <w:szCs w:val="21"/>
          </w:rPr>
          <w:t>www.hudexchange.info/manage-a-program/acs-low-mod-summary-data-block-groups-places</w:t>
        </w:r>
      </w:hyperlink>
      <w:r w:rsidRPr="00CC39C5">
        <w:rPr>
          <w:rFonts w:asciiTheme="minorHAnsi" w:hAnsiTheme="minorHAnsi" w:cstheme="minorHAnsi"/>
          <w:sz w:val="20"/>
          <w:szCs w:val="20"/>
        </w:rPr>
        <w:t>. If</w:t>
      </w:r>
      <w:r w:rsidRPr="00153964">
        <w:rPr>
          <w:rFonts w:asciiTheme="minorHAnsi" w:hAnsiTheme="minorHAnsi" w:cstheme="minorHAnsi"/>
          <w:sz w:val="20"/>
          <w:szCs w:val="20"/>
        </w:rPr>
        <w:t xml:space="preserve"> the project area is a census tract(s), select ALL BLOCK GROUPS. If the project area is a whole town or county, select LOCAL GOVERNMENT</w:t>
      </w:r>
      <w:r w:rsidR="007938C1" w:rsidRPr="00153964">
        <w:rPr>
          <w:rFonts w:asciiTheme="minorHAnsi" w:hAnsiTheme="minorHAnsi" w:cstheme="minorHAnsi"/>
          <w:sz w:val="20"/>
          <w:szCs w:val="20"/>
        </w:rPr>
        <w:t xml:space="preserve"> </w:t>
      </w:r>
      <w:r w:rsidRPr="00153964">
        <w:rPr>
          <w:rFonts w:asciiTheme="minorHAnsi" w:hAnsiTheme="minorHAnsi" w:cstheme="minorHAnsi"/>
          <w:sz w:val="20"/>
          <w:szCs w:val="20"/>
        </w:rPr>
        <w:t xml:space="preserve">SUMMARIES. Visit </w:t>
      </w:r>
      <w:hyperlink r:id="rId30" w:history="1">
        <w:r w:rsidR="007F303E" w:rsidRPr="00153964">
          <w:rPr>
            <w:rStyle w:val="Hyperlink"/>
            <w:rFonts w:asciiTheme="minorHAnsi" w:hAnsiTheme="minorHAnsi" w:cstheme="minorHAnsi"/>
            <w:sz w:val="20"/>
            <w:szCs w:val="20"/>
            <w:u w:val="none"/>
          </w:rPr>
          <w:t>Local Governments by State</w:t>
        </w:r>
      </w:hyperlink>
      <w:r w:rsidRPr="00153964">
        <w:rPr>
          <w:rFonts w:asciiTheme="minorHAnsi" w:hAnsiTheme="minorHAnsi" w:cstheme="minorHAnsi"/>
          <w:sz w:val="20"/>
          <w:szCs w:val="20"/>
        </w:rPr>
        <w:t xml:space="preserve"> for data definitions.</w:t>
      </w:r>
    </w:p>
    <w:p w14:paraId="56F7443A" w14:textId="77777777" w:rsidR="00240320" w:rsidRPr="00153964" w:rsidRDefault="00240320" w:rsidP="00240320">
      <w:pPr>
        <w:jc w:val="both"/>
        <w:rPr>
          <w:rFonts w:asciiTheme="minorHAnsi" w:hAnsiTheme="minorHAnsi" w:cstheme="minorHAnsi"/>
          <w:sz w:val="20"/>
          <w:szCs w:val="20"/>
          <w:highlight w:val="yellow"/>
        </w:rPr>
      </w:pPr>
    </w:p>
    <w:p w14:paraId="670137F1" w14:textId="77777777" w:rsidR="0024421D" w:rsidRPr="008B7D28" w:rsidRDefault="0024421D" w:rsidP="00551822">
      <w:pPr>
        <w:pStyle w:val="ListParagraph"/>
        <w:numPr>
          <w:ilvl w:val="0"/>
          <w:numId w:val="35"/>
        </w:numPr>
        <w:spacing w:after="200"/>
        <w:ind w:right="144"/>
        <w:jc w:val="both"/>
        <w:rPr>
          <w:rFonts w:asciiTheme="minorHAnsi" w:hAnsiTheme="minorHAnsi" w:cstheme="minorHAnsi"/>
          <w:b/>
          <w:sz w:val="20"/>
          <w:szCs w:val="20"/>
        </w:rPr>
      </w:pPr>
      <w:r w:rsidRPr="008B7D28">
        <w:rPr>
          <w:rFonts w:asciiTheme="minorHAnsi" w:hAnsiTheme="minorHAnsi" w:cstheme="minorHAnsi"/>
          <w:b/>
          <w:sz w:val="20"/>
          <w:szCs w:val="20"/>
          <w:u w:val="single"/>
        </w:rPr>
        <w:t>Income Survey: In compliance with HUD CPD Notice 14-013</w:t>
      </w:r>
      <w:r w:rsidRPr="008B7D28">
        <w:rPr>
          <w:rFonts w:asciiTheme="minorHAnsi" w:hAnsiTheme="minorHAnsi" w:cstheme="minorHAnsi"/>
          <w:b/>
          <w:sz w:val="20"/>
          <w:szCs w:val="20"/>
        </w:rPr>
        <w:t xml:space="preserve"> </w:t>
      </w:r>
    </w:p>
    <w:p w14:paraId="34CC0559" w14:textId="77777777" w:rsidR="0024421D" w:rsidRPr="00153964" w:rsidRDefault="0024421D" w:rsidP="0024421D">
      <w:pPr>
        <w:pStyle w:val="ListParagraph"/>
        <w:jc w:val="both"/>
        <w:rPr>
          <w:rFonts w:asciiTheme="minorHAnsi" w:hAnsiTheme="minorHAnsi" w:cstheme="minorHAnsi"/>
          <w:sz w:val="20"/>
          <w:szCs w:val="20"/>
        </w:rPr>
      </w:pPr>
      <w:r w:rsidRPr="00153964">
        <w:rPr>
          <w:rFonts w:asciiTheme="minorHAnsi" w:hAnsiTheme="minorHAnsi" w:cstheme="minorHAnsi"/>
          <w:sz w:val="20"/>
          <w:szCs w:val="20"/>
        </w:rPr>
        <w:t xml:space="preserve">To qualify by Income Survey, review HUD CPD Notice 14-013 available at </w:t>
      </w:r>
      <w:r w:rsidR="00F025CB" w:rsidRPr="00153964">
        <w:rPr>
          <w:rFonts w:asciiTheme="minorHAnsi" w:hAnsiTheme="minorHAnsi" w:cstheme="minorHAnsi"/>
          <w:sz w:val="20"/>
          <w:szCs w:val="20"/>
        </w:rPr>
        <w:t xml:space="preserve">the </w:t>
      </w:r>
      <w:hyperlink r:id="rId31" w:history="1">
        <w:r w:rsidR="00F025CB" w:rsidRPr="00153964">
          <w:rPr>
            <w:rStyle w:val="Hyperlink"/>
            <w:rFonts w:asciiTheme="minorHAnsi" w:hAnsiTheme="minorHAnsi" w:cstheme="minorHAnsi"/>
            <w:sz w:val="20"/>
            <w:szCs w:val="20"/>
            <w:u w:val="none"/>
          </w:rPr>
          <w:t>HUD EXCHANGE</w:t>
        </w:r>
      </w:hyperlink>
      <w:r w:rsidR="00F025CB" w:rsidRPr="00153964">
        <w:rPr>
          <w:rFonts w:asciiTheme="minorHAnsi" w:hAnsiTheme="minorHAnsi" w:cstheme="minorHAnsi"/>
          <w:sz w:val="20"/>
          <w:szCs w:val="20"/>
        </w:rPr>
        <w:t xml:space="preserve"> </w:t>
      </w:r>
      <w:r w:rsidRPr="00153964">
        <w:rPr>
          <w:rFonts w:asciiTheme="minorHAnsi" w:hAnsiTheme="minorHAnsi" w:cstheme="minorHAnsi"/>
          <w:sz w:val="20"/>
          <w:szCs w:val="20"/>
        </w:rPr>
        <w:t xml:space="preserve">and the </w:t>
      </w:r>
      <w:r w:rsidRPr="00153964">
        <w:rPr>
          <w:rFonts w:asciiTheme="minorHAnsi" w:hAnsiTheme="minorHAnsi" w:cstheme="minorHAnsi"/>
          <w:b/>
          <w:sz w:val="20"/>
          <w:szCs w:val="20"/>
        </w:rPr>
        <w:t>WVDO Income Survey Guide</w:t>
      </w:r>
      <w:r w:rsidRPr="00153964">
        <w:rPr>
          <w:rFonts w:asciiTheme="minorHAnsi" w:hAnsiTheme="minorHAnsi" w:cstheme="minorHAnsi"/>
          <w:sz w:val="20"/>
          <w:szCs w:val="20"/>
        </w:rPr>
        <w:t xml:space="preserve"> available at</w:t>
      </w:r>
      <w:r w:rsidR="00F025CB" w:rsidRPr="00153964">
        <w:rPr>
          <w:rFonts w:asciiTheme="minorHAnsi" w:hAnsiTheme="minorHAnsi" w:cstheme="minorHAnsi"/>
          <w:sz w:val="20"/>
          <w:szCs w:val="20"/>
        </w:rPr>
        <w:t xml:space="preserve"> </w:t>
      </w:r>
      <w:hyperlink r:id="rId32" w:history="1">
        <w:r w:rsidR="00F025CB" w:rsidRPr="00153964">
          <w:rPr>
            <w:rStyle w:val="Hyperlink"/>
            <w:rFonts w:asciiTheme="minorHAnsi" w:hAnsiTheme="minorHAnsi" w:cstheme="minorHAnsi"/>
            <w:sz w:val="20"/>
            <w:szCs w:val="20"/>
            <w:u w:val="none"/>
          </w:rPr>
          <w:t>www.wvdo.org/downloads</w:t>
        </w:r>
      </w:hyperlink>
      <w:r w:rsidRPr="00153964">
        <w:rPr>
          <w:rFonts w:asciiTheme="minorHAnsi" w:hAnsiTheme="minorHAnsi" w:cstheme="minorHAnsi"/>
          <w:sz w:val="20"/>
          <w:szCs w:val="20"/>
        </w:rPr>
        <w:t>.</w:t>
      </w:r>
    </w:p>
    <w:p w14:paraId="11F5F749" w14:textId="77777777" w:rsidR="0024421D" w:rsidRPr="00153964" w:rsidRDefault="0024421D" w:rsidP="0024421D">
      <w:pPr>
        <w:pStyle w:val="ListParagraph"/>
        <w:jc w:val="both"/>
        <w:rPr>
          <w:rFonts w:asciiTheme="minorHAnsi" w:hAnsiTheme="minorHAnsi" w:cstheme="minorHAnsi"/>
          <w:sz w:val="20"/>
          <w:szCs w:val="20"/>
        </w:rPr>
      </w:pPr>
    </w:p>
    <w:p w14:paraId="241C57BB" w14:textId="23D17AAF" w:rsidR="00AF20D4" w:rsidRPr="00153964" w:rsidRDefault="0024421D" w:rsidP="008B7D28">
      <w:pPr>
        <w:pStyle w:val="ListParagraph"/>
        <w:numPr>
          <w:ilvl w:val="1"/>
          <w:numId w:val="55"/>
        </w:numPr>
        <w:rPr>
          <w:rFonts w:asciiTheme="minorHAnsi" w:hAnsiTheme="minorHAnsi" w:cstheme="minorHAnsi"/>
        </w:rPr>
      </w:pPr>
      <w:r w:rsidRPr="00CC39C5">
        <w:rPr>
          <w:rFonts w:asciiTheme="minorHAnsi" w:hAnsiTheme="minorHAnsi" w:cstheme="minorHAnsi"/>
          <w:sz w:val="20"/>
          <w:szCs w:val="20"/>
        </w:rPr>
        <w:t>The 201</w:t>
      </w:r>
      <w:r w:rsidR="009E0C96">
        <w:rPr>
          <w:rFonts w:asciiTheme="minorHAnsi" w:hAnsiTheme="minorHAnsi" w:cstheme="minorHAnsi"/>
          <w:sz w:val="20"/>
          <w:szCs w:val="20"/>
        </w:rPr>
        <w:t>8</w:t>
      </w:r>
      <w:r w:rsidRPr="00CC39C5">
        <w:rPr>
          <w:rFonts w:asciiTheme="minorHAnsi" w:hAnsiTheme="minorHAnsi" w:cstheme="minorHAnsi"/>
          <w:sz w:val="20"/>
          <w:szCs w:val="20"/>
        </w:rPr>
        <w:t xml:space="preserve"> HUD Income Limits are available at</w:t>
      </w:r>
      <w:r w:rsidR="00AF20D4" w:rsidRPr="00153964">
        <w:rPr>
          <w:rFonts w:asciiTheme="minorHAnsi" w:hAnsiTheme="minorHAnsi" w:cstheme="minorHAnsi"/>
        </w:rPr>
        <w:t>.</w:t>
      </w:r>
    </w:p>
    <w:p w14:paraId="6E5E5ADA" w14:textId="106A288F" w:rsidR="00AF20D4" w:rsidRDefault="00104B3C" w:rsidP="009E0C96">
      <w:pPr>
        <w:pStyle w:val="ListParagraph"/>
        <w:ind w:left="1440"/>
        <w:jc w:val="both"/>
        <w:rPr>
          <w:rFonts w:asciiTheme="minorHAnsi" w:hAnsiTheme="minorHAnsi" w:cstheme="minorHAnsi"/>
        </w:rPr>
      </w:pPr>
      <w:hyperlink r:id="rId33" w:history="1">
        <w:r w:rsidR="009E0C96" w:rsidRPr="004173BC">
          <w:rPr>
            <w:rStyle w:val="Hyperlink"/>
            <w:rFonts w:asciiTheme="minorHAnsi" w:hAnsiTheme="minorHAnsi" w:cstheme="minorHAnsi"/>
          </w:rPr>
          <w:t>https://www.huduser.gov/portal/datasets/il/il2018/select_Geography.odn</w:t>
        </w:r>
      </w:hyperlink>
    </w:p>
    <w:p w14:paraId="3C31A6EA" w14:textId="77777777" w:rsidR="009E0C96" w:rsidRPr="00153964" w:rsidRDefault="009E0C96" w:rsidP="009E0C96">
      <w:pPr>
        <w:pStyle w:val="ListParagraph"/>
        <w:ind w:left="1440"/>
        <w:jc w:val="both"/>
        <w:rPr>
          <w:rFonts w:asciiTheme="minorHAnsi" w:hAnsiTheme="minorHAnsi" w:cstheme="minorHAnsi"/>
        </w:rPr>
      </w:pPr>
    </w:p>
    <w:p w14:paraId="34D046B2" w14:textId="77777777" w:rsidR="0024421D" w:rsidRPr="00153964" w:rsidRDefault="0024421D" w:rsidP="008B7D28">
      <w:pPr>
        <w:pStyle w:val="ListParagraph"/>
        <w:numPr>
          <w:ilvl w:val="1"/>
          <w:numId w:val="55"/>
        </w:numPr>
        <w:jc w:val="both"/>
        <w:rPr>
          <w:rFonts w:asciiTheme="minorHAnsi" w:hAnsiTheme="minorHAnsi" w:cstheme="minorHAnsi"/>
          <w:sz w:val="20"/>
          <w:szCs w:val="20"/>
        </w:rPr>
      </w:pPr>
      <w:r w:rsidRPr="00153964">
        <w:rPr>
          <w:rFonts w:asciiTheme="minorHAnsi" w:hAnsiTheme="minorHAnsi" w:cstheme="minorHAnsi"/>
          <w:sz w:val="20"/>
          <w:szCs w:val="20"/>
        </w:rPr>
        <w:t xml:space="preserve">Go to the link provided, choose West </w:t>
      </w:r>
      <w:r w:rsidR="00316A7B" w:rsidRPr="00153964">
        <w:rPr>
          <w:rFonts w:asciiTheme="minorHAnsi" w:hAnsiTheme="minorHAnsi" w:cstheme="minorHAnsi"/>
          <w:sz w:val="20"/>
          <w:szCs w:val="20"/>
        </w:rPr>
        <w:t xml:space="preserve">Virginia, </w:t>
      </w:r>
      <w:r w:rsidR="009A7760" w:rsidRPr="00153964">
        <w:rPr>
          <w:rFonts w:asciiTheme="minorHAnsi" w:hAnsiTheme="minorHAnsi" w:cstheme="minorHAnsi"/>
          <w:sz w:val="20"/>
          <w:szCs w:val="20"/>
        </w:rPr>
        <w:t>and then</w:t>
      </w:r>
      <w:r w:rsidRPr="00153964">
        <w:rPr>
          <w:rFonts w:asciiTheme="minorHAnsi" w:hAnsiTheme="minorHAnsi" w:cstheme="minorHAnsi"/>
          <w:sz w:val="20"/>
          <w:szCs w:val="20"/>
        </w:rPr>
        <w:t xml:space="preserve"> identify the proper County or Metropolitan Statistical Area. Income Limits are typically updated annually in March.  The most current Income Limits must be used for an income survey.</w:t>
      </w:r>
    </w:p>
    <w:p w14:paraId="3534EAEA" w14:textId="77777777" w:rsidR="008B7D28" w:rsidRDefault="008B7D28" w:rsidP="008B7D28">
      <w:pPr>
        <w:jc w:val="both"/>
        <w:rPr>
          <w:rFonts w:asciiTheme="minorHAnsi" w:hAnsiTheme="minorHAnsi" w:cstheme="minorHAnsi"/>
          <w:b/>
          <w:sz w:val="20"/>
          <w:szCs w:val="20"/>
        </w:rPr>
      </w:pPr>
    </w:p>
    <w:p w14:paraId="4A24DB17" w14:textId="77777777" w:rsidR="00781C7B" w:rsidRPr="008B7D28" w:rsidRDefault="0024421D" w:rsidP="008B7D28">
      <w:pPr>
        <w:pStyle w:val="ListParagraph"/>
        <w:numPr>
          <w:ilvl w:val="0"/>
          <w:numId w:val="55"/>
        </w:numPr>
        <w:jc w:val="both"/>
        <w:rPr>
          <w:rFonts w:asciiTheme="minorHAnsi" w:hAnsiTheme="minorHAnsi" w:cstheme="minorHAnsi"/>
          <w:sz w:val="20"/>
          <w:szCs w:val="20"/>
        </w:rPr>
      </w:pPr>
      <w:r w:rsidRPr="008B7D28">
        <w:rPr>
          <w:rFonts w:asciiTheme="minorHAnsi" w:hAnsiTheme="minorHAnsi" w:cstheme="minorHAnsi"/>
          <w:b/>
          <w:sz w:val="20"/>
          <w:szCs w:val="20"/>
        </w:rPr>
        <w:t xml:space="preserve">Review the WVDO Income Survey Guide and contact the WVDO prior to conducting an Income Survey. </w:t>
      </w:r>
      <w:r w:rsidRPr="008B7D28">
        <w:rPr>
          <w:rFonts w:asciiTheme="minorHAnsi" w:hAnsiTheme="minorHAnsi" w:cstheme="minorHAnsi"/>
          <w:sz w:val="20"/>
          <w:szCs w:val="20"/>
        </w:rPr>
        <w:t>The Income Survey should include detailed descriptions of the project area, sample, methodology, tabulations and results.</w:t>
      </w:r>
    </w:p>
    <w:p w14:paraId="02F5D128" w14:textId="77777777" w:rsidR="008B7D28" w:rsidRDefault="008B7D28" w:rsidP="00502BF1">
      <w:pPr>
        <w:jc w:val="both"/>
        <w:rPr>
          <w:rFonts w:asciiTheme="minorHAnsi" w:hAnsiTheme="minorHAnsi" w:cstheme="minorHAnsi"/>
          <w:b/>
          <w:sz w:val="20"/>
          <w:szCs w:val="20"/>
        </w:rPr>
      </w:pPr>
    </w:p>
    <w:p w14:paraId="2B65B02B" w14:textId="77777777" w:rsidR="00C71469" w:rsidRPr="008B7D28" w:rsidRDefault="00C71469" w:rsidP="008B7D28">
      <w:pPr>
        <w:pStyle w:val="ListParagraph"/>
        <w:numPr>
          <w:ilvl w:val="0"/>
          <w:numId w:val="55"/>
        </w:numPr>
        <w:jc w:val="both"/>
        <w:rPr>
          <w:rFonts w:asciiTheme="minorHAnsi" w:hAnsiTheme="minorHAnsi" w:cstheme="minorHAnsi"/>
          <w:sz w:val="20"/>
          <w:szCs w:val="20"/>
        </w:rPr>
      </w:pPr>
      <w:r w:rsidRPr="008B7D28">
        <w:rPr>
          <w:rFonts w:asciiTheme="minorHAnsi" w:hAnsiTheme="minorHAnsi" w:cstheme="minorHAnsi"/>
          <w:sz w:val="20"/>
          <w:szCs w:val="20"/>
        </w:rPr>
        <w:t>I</w:t>
      </w:r>
      <w:r w:rsidR="00502BF1" w:rsidRPr="008B7D28">
        <w:rPr>
          <w:rFonts w:asciiTheme="minorHAnsi" w:hAnsiTheme="minorHAnsi" w:cstheme="minorHAnsi"/>
          <w:sz w:val="20"/>
          <w:szCs w:val="20"/>
        </w:rPr>
        <w:t xml:space="preserve">f </w:t>
      </w:r>
      <w:r w:rsidR="00240320" w:rsidRPr="008B7D28">
        <w:rPr>
          <w:rFonts w:asciiTheme="minorHAnsi" w:hAnsiTheme="minorHAnsi" w:cstheme="minorHAnsi"/>
          <w:sz w:val="20"/>
          <w:szCs w:val="20"/>
        </w:rPr>
        <w:t xml:space="preserve">an </w:t>
      </w:r>
      <w:r w:rsidRPr="008B7D28">
        <w:rPr>
          <w:rFonts w:asciiTheme="minorHAnsi" w:hAnsiTheme="minorHAnsi" w:cstheme="minorHAnsi"/>
          <w:sz w:val="20"/>
          <w:szCs w:val="20"/>
        </w:rPr>
        <w:t xml:space="preserve">income survey was conducted in accordance with 24 </w:t>
      </w:r>
      <w:smartTag w:uri="urn:schemas-microsoft-com:office:smarttags" w:element="stockticker">
        <w:r w:rsidRPr="008B7D28">
          <w:rPr>
            <w:rFonts w:asciiTheme="minorHAnsi" w:hAnsiTheme="minorHAnsi" w:cstheme="minorHAnsi"/>
            <w:sz w:val="20"/>
            <w:szCs w:val="20"/>
          </w:rPr>
          <w:t>CFR</w:t>
        </w:r>
      </w:smartTag>
      <w:r w:rsidRPr="008B7D28">
        <w:rPr>
          <w:rFonts w:asciiTheme="minorHAnsi" w:hAnsiTheme="minorHAnsi" w:cstheme="minorHAnsi"/>
          <w:sz w:val="20"/>
          <w:szCs w:val="20"/>
        </w:rPr>
        <w:t xml:space="preserve"> 570.483(b)(1)(I) and the State’s guidelines for conducting income surveys, check your determination that </w:t>
      </w:r>
      <w:r w:rsidR="00240320" w:rsidRPr="008B7D28">
        <w:rPr>
          <w:rFonts w:asciiTheme="minorHAnsi" w:hAnsiTheme="minorHAnsi" w:cstheme="minorHAnsi"/>
          <w:sz w:val="20"/>
          <w:szCs w:val="20"/>
        </w:rPr>
        <w:t>1.</w:t>
      </w:r>
      <w:r w:rsidRPr="008B7D28">
        <w:rPr>
          <w:rFonts w:asciiTheme="minorHAnsi" w:hAnsiTheme="minorHAnsi" w:cstheme="minorHAnsi"/>
          <w:sz w:val="20"/>
          <w:szCs w:val="20"/>
        </w:rPr>
        <w:t xml:space="preserve">) </w:t>
      </w:r>
      <w:r w:rsidR="00240320" w:rsidRPr="008B7D28">
        <w:rPr>
          <w:rFonts w:asciiTheme="minorHAnsi" w:hAnsiTheme="minorHAnsi" w:cstheme="minorHAnsi"/>
          <w:sz w:val="20"/>
          <w:szCs w:val="20"/>
        </w:rPr>
        <w:t>T</w:t>
      </w:r>
      <w:r w:rsidRPr="008B7D28">
        <w:rPr>
          <w:rFonts w:asciiTheme="minorHAnsi" w:hAnsiTheme="minorHAnsi" w:cstheme="minorHAnsi"/>
          <w:sz w:val="20"/>
          <w:szCs w:val="20"/>
        </w:rPr>
        <w:t xml:space="preserve">he census boundaries do not coincide sufficiently well with the service area of the activity to use census data, </w:t>
      </w:r>
      <w:r w:rsidRPr="008B7D28">
        <w:rPr>
          <w:rFonts w:asciiTheme="minorHAnsi" w:hAnsiTheme="minorHAnsi" w:cstheme="minorHAnsi"/>
          <w:b/>
          <w:sz w:val="20"/>
          <w:szCs w:val="20"/>
          <w:u w:val="single"/>
        </w:rPr>
        <w:t>or</w:t>
      </w:r>
      <w:r w:rsidRPr="008B7D28">
        <w:rPr>
          <w:rFonts w:asciiTheme="minorHAnsi" w:hAnsiTheme="minorHAnsi" w:cstheme="minorHAnsi"/>
          <w:sz w:val="20"/>
          <w:szCs w:val="20"/>
        </w:rPr>
        <w:t xml:space="preserve"> </w:t>
      </w:r>
      <w:r w:rsidR="00240320" w:rsidRPr="008B7D28">
        <w:rPr>
          <w:rFonts w:asciiTheme="minorHAnsi" w:hAnsiTheme="minorHAnsi" w:cstheme="minorHAnsi"/>
          <w:sz w:val="20"/>
          <w:szCs w:val="20"/>
        </w:rPr>
        <w:t>2.</w:t>
      </w:r>
      <w:r w:rsidRPr="008B7D28">
        <w:rPr>
          <w:rFonts w:asciiTheme="minorHAnsi" w:hAnsiTheme="minorHAnsi" w:cstheme="minorHAnsi"/>
          <w:sz w:val="20"/>
          <w:szCs w:val="20"/>
        </w:rPr>
        <w:t xml:space="preserve">) </w:t>
      </w:r>
      <w:r w:rsidR="00240320" w:rsidRPr="008B7D28">
        <w:rPr>
          <w:rFonts w:asciiTheme="minorHAnsi" w:hAnsiTheme="minorHAnsi" w:cstheme="minorHAnsi"/>
          <w:sz w:val="20"/>
          <w:szCs w:val="20"/>
        </w:rPr>
        <w:t>T</w:t>
      </w:r>
      <w:r w:rsidRPr="008B7D28">
        <w:rPr>
          <w:rFonts w:asciiTheme="minorHAnsi" w:hAnsiTheme="minorHAnsi" w:cstheme="minorHAnsi"/>
          <w:sz w:val="20"/>
          <w:szCs w:val="20"/>
        </w:rPr>
        <w:t>he applicant believes the census data does not reflect current relative income levels in an area.</w:t>
      </w:r>
    </w:p>
    <w:p w14:paraId="772423C8" w14:textId="77777777" w:rsidR="00C71469" w:rsidRPr="00153964" w:rsidRDefault="00C71469" w:rsidP="00502BF1">
      <w:pPr>
        <w:jc w:val="both"/>
        <w:rPr>
          <w:rFonts w:asciiTheme="minorHAnsi" w:hAnsiTheme="minorHAnsi" w:cstheme="minorHAnsi"/>
          <w:sz w:val="20"/>
          <w:szCs w:val="20"/>
        </w:rPr>
      </w:pPr>
    </w:p>
    <w:p w14:paraId="407DAF69" w14:textId="77777777" w:rsidR="00153964" w:rsidRPr="008B7D28" w:rsidRDefault="00CD15CA" w:rsidP="008B7D28">
      <w:pPr>
        <w:pStyle w:val="ListParagraph"/>
        <w:numPr>
          <w:ilvl w:val="0"/>
          <w:numId w:val="55"/>
        </w:numPr>
        <w:jc w:val="both"/>
        <w:rPr>
          <w:rFonts w:asciiTheme="minorHAnsi" w:hAnsiTheme="minorHAnsi" w:cstheme="minorHAnsi"/>
          <w:sz w:val="20"/>
          <w:szCs w:val="20"/>
        </w:rPr>
      </w:pPr>
      <w:r w:rsidRPr="008B7D28">
        <w:rPr>
          <w:rFonts w:asciiTheme="minorHAnsi" w:hAnsiTheme="minorHAnsi" w:cstheme="minorHAnsi"/>
          <w:b/>
          <w:sz w:val="20"/>
          <w:szCs w:val="20"/>
          <w:u w:val="single"/>
        </w:rPr>
        <w:t>Previously completed income surveys should be no more than</w:t>
      </w:r>
      <w:r w:rsidR="00354DEF" w:rsidRPr="008B7D28">
        <w:rPr>
          <w:rFonts w:asciiTheme="minorHAnsi" w:hAnsiTheme="minorHAnsi" w:cstheme="minorHAnsi"/>
          <w:b/>
          <w:sz w:val="20"/>
          <w:szCs w:val="20"/>
          <w:u w:val="single"/>
        </w:rPr>
        <w:t xml:space="preserve"> three</w:t>
      </w:r>
      <w:r w:rsidRPr="008B7D28">
        <w:rPr>
          <w:rFonts w:asciiTheme="minorHAnsi" w:hAnsiTheme="minorHAnsi" w:cstheme="minorHAnsi"/>
          <w:b/>
          <w:sz w:val="20"/>
          <w:szCs w:val="20"/>
          <w:u w:val="single"/>
        </w:rPr>
        <w:t xml:space="preserve"> </w:t>
      </w:r>
      <w:r w:rsidR="00354DEF" w:rsidRPr="008B7D28">
        <w:rPr>
          <w:rFonts w:asciiTheme="minorHAnsi" w:hAnsiTheme="minorHAnsi" w:cstheme="minorHAnsi"/>
          <w:b/>
          <w:sz w:val="20"/>
          <w:szCs w:val="20"/>
          <w:u w:val="single"/>
        </w:rPr>
        <w:t>(</w:t>
      </w:r>
      <w:r w:rsidRPr="008B7D28">
        <w:rPr>
          <w:rFonts w:asciiTheme="minorHAnsi" w:hAnsiTheme="minorHAnsi" w:cstheme="minorHAnsi"/>
          <w:b/>
          <w:sz w:val="20"/>
          <w:szCs w:val="20"/>
          <w:u w:val="single"/>
        </w:rPr>
        <w:t>3</w:t>
      </w:r>
      <w:r w:rsidR="00354DEF" w:rsidRPr="008B7D28">
        <w:rPr>
          <w:rFonts w:asciiTheme="minorHAnsi" w:hAnsiTheme="minorHAnsi" w:cstheme="minorHAnsi"/>
          <w:b/>
          <w:sz w:val="20"/>
          <w:szCs w:val="20"/>
          <w:u w:val="single"/>
        </w:rPr>
        <w:t>)</w:t>
      </w:r>
      <w:r w:rsidRPr="008B7D28">
        <w:rPr>
          <w:rFonts w:asciiTheme="minorHAnsi" w:hAnsiTheme="minorHAnsi" w:cstheme="minorHAnsi"/>
          <w:b/>
          <w:sz w:val="20"/>
          <w:szCs w:val="20"/>
          <w:u w:val="single"/>
        </w:rPr>
        <w:t xml:space="preserve"> years old.</w:t>
      </w:r>
      <w:r w:rsidRPr="008B7D28">
        <w:rPr>
          <w:rFonts w:asciiTheme="minorHAnsi" w:hAnsiTheme="minorHAnsi" w:cstheme="minorHAnsi"/>
          <w:sz w:val="20"/>
          <w:szCs w:val="20"/>
        </w:rPr>
        <w:t xml:space="preserve"> Applicants </w:t>
      </w:r>
      <w:r w:rsidR="00412BE5" w:rsidRPr="008B7D28">
        <w:rPr>
          <w:rFonts w:asciiTheme="minorHAnsi" w:hAnsiTheme="minorHAnsi" w:cstheme="minorHAnsi"/>
          <w:sz w:val="20"/>
          <w:szCs w:val="20"/>
        </w:rPr>
        <w:t xml:space="preserve">with </w:t>
      </w:r>
      <w:r w:rsidR="00354DEF" w:rsidRPr="008B7D28">
        <w:rPr>
          <w:rFonts w:asciiTheme="minorHAnsi" w:hAnsiTheme="minorHAnsi" w:cstheme="minorHAnsi"/>
          <w:sz w:val="20"/>
          <w:szCs w:val="20"/>
        </w:rPr>
        <w:t>surveys that are four (4) years</w:t>
      </w:r>
      <w:r w:rsidR="00412BE5" w:rsidRPr="008B7D28">
        <w:rPr>
          <w:rFonts w:asciiTheme="minorHAnsi" w:hAnsiTheme="minorHAnsi" w:cstheme="minorHAnsi"/>
          <w:sz w:val="20"/>
          <w:szCs w:val="20"/>
        </w:rPr>
        <w:t xml:space="preserve"> old </w:t>
      </w:r>
      <w:r w:rsidRPr="008B7D28">
        <w:rPr>
          <w:rFonts w:asciiTheme="minorHAnsi" w:hAnsiTheme="minorHAnsi" w:cstheme="minorHAnsi"/>
          <w:sz w:val="20"/>
          <w:szCs w:val="20"/>
        </w:rPr>
        <w:t>ma</w:t>
      </w:r>
      <w:r w:rsidR="008E7679" w:rsidRPr="008B7D28">
        <w:rPr>
          <w:rFonts w:asciiTheme="minorHAnsi" w:hAnsiTheme="minorHAnsi" w:cstheme="minorHAnsi"/>
          <w:sz w:val="20"/>
          <w:szCs w:val="20"/>
        </w:rPr>
        <w:t xml:space="preserve">y request a </w:t>
      </w:r>
      <w:r w:rsidR="00354DEF" w:rsidRPr="008B7D28">
        <w:rPr>
          <w:rFonts w:asciiTheme="minorHAnsi" w:hAnsiTheme="minorHAnsi" w:cstheme="minorHAnsi"/>
          <w:sz w:val="20"/>
          <w:szCs w:val="20"/>
        </w:rPr>
        <w:t xml:space="preserve">waiver, which will be considered on a case by case basis. </w:t>
      </w:r>
      <w:r w:rsidR="008E7679" w:rsidRPr="008B7D28">
        <w:rPr>
          <w:rFonts w:asciiTheme="minorHAnsi" w:hAnsiTheme="minorHAnsi" w:cstheme="minorHAnsi"/>
          <w:sz w:val="20"/>
          <w:szCs w:val="20"/>
        </w:rPr>
        <w:t xml:space="preserve"> </w:t>
      </w:r>
    </w:p>
    <w:p w14:paraId="30BF1D72" w14:textId="77777777" w:rsidR="00153964" w:rsidRDefault="00153964" w:rsidP="00153964">
      <w:pPr>
        <w:jc w:val="both"/>
        <w:rPr>
          <w:rFonts w:asciiTheme="minorHAnsi" w:hAnsiTheme="minorHAnsi" w:cstheme="minorHAnsi"/>
          <w:sz w:val="20"/>
          <w:szCs w:val="20"/>
        </w:rPr>
      </w:pPr>
    </w:p>
    <w:p w14:paraId="2ED97123" w14:textId="77777777" w:rsidR="00153964" w:rsidRDefault="00502BF1" w:rsidP="00551822">
      <w:pPr>
        <w:pStyle w:val="ListParagraph"/>
        <w:numPr>
          <w:ilvl w:val="0"/>
          <w:numId w:val="47"/>
        </w:numPr>
        <w:jc w:val="both"/>
        <w:rPr>
          <w:rFonts w:asciiTheme="minorHAnsi" w:hAnsiTheme="minorHAnsi" w:cstheme="minorHAnsi"/>
          <w:sz w:val="20"/>
          <w:szCs w:val="20"/>
        </w:rPr>
      </w:pPr>
      <w:r w:rsidRPr="00153964">
        <w:rPr>
          <w:rFonts w:asciiTheme="minorHAnsi" w:hAnsiTheme="minorHAnsi" w:cstheme="minorHAnsi"/>
          <w:sz w:val="20"/>
          <w:szCs w:val="20"/>
        </w:rPr>
        <w:t>Complete all boxes related to the incom</w:t>
      </w:r>
      <w:r w:rsidR="00424967" w:rsidRPr="00153964">
        <w:rPr>
          <w:rFonts w:asciiTheme="minorHAnsi" w:hAnsiTheme="minorHAnsi" w:cstheme="minorHAnsi"/>
          <w:sz w:val="20"/>
          <w:szCs w:val="20"/>
        </w:rPr>
        <w:t>e</w:t>
      </w:r>
      <w:r w:rsidRPr="00153964">
        <w:rPr>
          <w:rFonts w:asciiTheme="minorHAnsi" w:hAnsiTheme="minorHAnsi" w:cstheme="minorHAnsi"/>
          <w:sz w:val="20"/>
          <w:szCs w:val="20"/>
        </w:rPr>
        <w:t xml:space="preserve"> survey</w:t>
      </w:r>
      <w:r w:rsidR="00424967" w:rsidRPr="00153964">
        <w:rPr>
          <w:rFonts w:asciiTheme="minorHAnsi" w:hAnsiTheme="minorHAnsi" w:cstheme="minorHAnsi"/>
          <w:sz w:val="20"/>
          <w:szCs w:val="20"/>
        </w:rPr>
        <w:t xml:space="preserve"> including the Method by which the survey was </w:t>
      </w:r>
      <w:r w:rsidR="00153964">
        <w:rPr>
          <w:rFonts w:asciiTheme="minorHAnsi" w:hAnsiTheme="minorHAnsi" w:cstheme="minorHAnsi"/>
          <w:sz w:val="20"/>
          <w:szCs w:val="20"/>
        </w:rPr>
        <w:t>done.</w:t>
      </w:r>
    </w:p>
    <w:p w14:paraId="66D61392" w14:textId="77777777" w:rsidR="00153964" w:rsidRPr="00153964" w:rsidRDefault="00424967" w:rsidP="00551822">
      <w:pPr>
        <w:pStyle w:val="ListParagraph"/>
        <w:numPr>
          <w:ilvl w:val="0"/>
          <w:numId w:val="47"/>
        </w:numPr>
        <w:jc w:val="both"/>
        <w:rPr>
          <w:rFonts w:asciiTheme="minorHAnsi" w:hAnsiTheme="minorHAnsi" w:cstheme="minorHAnsi"/>
          <w:sz w:val="20"/>
          <w:szCs w:val="20"/>
        </w:rPr>
      </w:pPr>
      <w:r w:rsidRPr="00153964">
        <w:rPr>
          <w:rFonts w:asciiTheme="minorHAnsi" w:hAnsiTheme="minorHAnsi" w:cstheme="minorHAnsi"/>
          <w:sz w:val="20"/>
          <w:szCs w:val="20"/>
        </w:rPr>
        <w:t>Attach th</w:t>
      </w:r>
      <w:r w:rsidR="009E15C7" w:rsidRPr="00153964">
        <w:rPr>
          <w:rFonts w:asciiTheme="minorHAnsi" w:hAnsiTheme="minorHAnsi" w:cstheme="minorHAnsi"/>
          <w:sz w:val="20"/>
          <w:szCs w:val="20"/>
        </w:rPr>
        <w:t xml:space="preserve">e income survey methodology, </w:t>
      </w:r>
      <w:r w:rsidRPr="00153964">
        <w:rPr>
          <w:rFonts w:asciiTheme="minorHAnsi" w:hAnsiTheme="minorHAnsi" w:cstheme="minorHAnsi"/>
          <w:sz w:val="20"/>
          <w:szCs w:val="20"/>
        </w:rPr>
        <w:t>including how</w:t>
      </w:r>
      <w:r w:rsidR="009E15C7" w:rsidRPr="00153964">
        <w:rPr>
          <w:rFonts w:asciiTheme="minorHAnsi" w:hAnsiTheme="minorHAnsi" w:cstheme="minorHAnsi"/>
          <w:sz w:val="20"/>
          <w:szCs w:val="20"/>
        </w:rPr>
        <w:t xml:space="preserve"> the sample size was determined</w:t>
      </w:r>
      <w:r w:rsidR="00595928" w:rsidRPr="00153964">
        <w:rPr>
          <w:rFonts w:asciiTheme="minorHAnsi" w:hAnsiTheme="minorHAnsi" w:cstheme="minorHAnsi"/>
          <w:sz w:val="20"/>
          <w:szCs w:val="20"/>
        </w:rPr>
        <w:t xml:space="preserve">. Provide </w:t>
      </w:r>
      <w:r w:rsidR="009E15C7" w:rsidRPr="00153964">
        <w:rPr>
          <w:rFonts w:asciiTheme="minorHAnsi" w:hAnsiTheme="minorHAnsi" w:cstheme="minorHAnsi"/>
          <w:sz w:val="20"/>
          <w:szCs w:val="20"/>
        </w:rPr>
        <w:t xml:space="preserve">a narrative description of the sample and methodology, public notifications, tabulations, and results, along with </w:t>
      </w:r>
      <w:r w:rsidR="00595928" w:rsidRPr="00153964">
        <w:rPr>
          <w:rFonts w:asciiTheme="minorHAnsi" w:hAnsiTheme="minorHAnsi" w:cstheme="minorHAnsi"/>
          <w:sz w:val="20"/>
          <w:szCs w:val="20"/>
        </w:rPr>
        <w:t xml:space="preserve">the </w:t>
      </w:r>
      <w:r w:rsidRPr="00153964">
        <w:rPr>
          <w:rFonts w:asciiTheme="minorHAnsi" w:hAnsiTheme="minorHAnsi" w:cstheme="minorHAnsi"/>
          <w:sz w:val="20"/>
          <w:szCs w:val="20"/>
        </w:rPr>
        <w:t xml:space="preserve">sample survey form, verification of income eligibility signed by the elected official, and the provided LMI worksheet showing the survey results. </w:t>
      </w:r>
      <w:r w:rsidR="00502BF1" w:rsidRPr="00153964">
        <w:rPr>
          <w:rFonts w:asciiTheme="minorHAnsi" w:hAnsiTheme="minorHAnsi" w:cstheme="minorHAnsi"/>
          <w:sz w:val="20"/>
          <w:szCs w:val="20"/>
        </w:rPr>
        <w:t xml:space="preserve"> </w:t>
      </w:r>
    </w:p>
    <w:p w14:paraId="3DB9A94C" w14:textId="77777777" w:rsidR="00153964" w:rsidRPr="00153964" w:rsidRDefault="008E7679" w:rsidP="00551822">
      <w:pPr>
        <w:pStyle w:val="ListParagraph"/>
        <w:numPr>
          <w:ilvl w:val="0"/>
          <w:numId w:val="47"/>
        </w:numPr>
        <w:jc w:val="both"/>
        <w:rPr>
          <w:rFonts w:asciiTheme="minorHAnsi" w:hAnsiTheme="minorHAnsi" w:cstheme="minorHAnsi"/>
          <w:sz w:val="20"/>
          <w:szCs w:val="20"/>
        </w:rPr>
      </w:pPr>
      <w:r w:rsidRPr="00153964">
        <w:rPr>
          <w:rFonts w:asciiTheme="minorHAnsi" w:hAnsiTheme="minorHAnsi" w:cstheme="minorHAnsi"/>
          <w:sz w:val="20"/>
          <w:szCs w:val="20"/>
        </w:rPr>
        <w:t xml:space="preserve">Please be sure that income surveys are conducted using true random sampling. </w:t>
      </w:r>
    </w:p>
    <w:p w14:paraId="16A0999C" w14:textId="77777777" w:rsidR="008E7679" w:rsidRPr="00153964" w:rsidRDefault="00595928" w:rsidP="00551822">
      <w:pPr>
        <w:pStyle w:val="ListParagraph"/>
        <w:numPr>
          <w:ilvl w:val="0"/>
          <w:numId w:val="47"/>
        </w:numPr>
        <w:jc w:val="both"/>
        <w:rPr>
          <w:rFonts w:asciiTheme="minorHAnsi" w:hAnsiTheme="minorHAnsi" w:cstheme="minorHAnsi"/>
          <w:sz w:val="20"/>
          <w:szCs w:val="20"/>
        </w:rPr>
      </w:pPr>
      <w:r w:rsidRPr="00153964">
        <w:rPr>
          <w:rFonts w:asciiTheme="minorHAnsi" w:hAnsiTheme="minorHAnsi" w:cstheme="minorHAnsi"/>
          <w:b/>
          <w:sz w:val="20"/>
          <w:szCs w:val="20"/>
        </w:rPr>
        <w:t>Contact the WVDO prior to conducting an Income Survey, or if there are questions concerning the proper determination of eligibility for a particular project area.</w:t>
      </w:r>
    </w:p>
    <w:p w14:paraId="2A31B6B6" w14:textId="77777777" w:rsidR="00354DEF" w:rsidRPr="00153964" w:rsidRDefault="00354DEF" w:rsidP="00354DEF">
      <w:pPr>
        <w:jc w:val="both"/>
        <w:rPr>
          <w:rFonts w:asciiTheme="minorHAnsi" w:hAnsiTheme="minorHAnsi" w:cstheme="minorHAnsi"/>
          <w:sz w:val="20"/>
          <w:szCs w:val="20"/>
        </w:rPr>
      </w:pPr>
    </w:p>
    <w:p w14:paraId="503B3111" w14:textId="77777777" w:rsidR="00354DEF" w:rsidRPr="008B7D28" w:rsidRDefault="00595928" w:rsidP="00354DEF">
      <w:pPr>
        <w:jc w:val="both"/>
        <w:rPr>
          <w:rFonts w:asciiTheme="minorHAnsi" w:hAnsiTheme="minorHAnsi" w:cstheme="minorHAnsi"/>
          <w:b/>
        </w:rPr>
      </w:pPr>
      <w:r w:rsidRPr="008B7D28">
        <w:rPr>
          <w:rFonts w:asciiTheme="minorHAnsi" w:hAnsiTheme="minorHAnsi" w:cstheme="minorHAnsi"/>
          <w:b/>
        </w:rPr>
        <w:t xml:space="preserve">Additional </w:t>
      </w:r>
      <w:r w:rsidR="00354DEF" w:rsidRPr="008B7D28">
        <w:rPr>
          <w:rFonts w:asciiTheme="minorHAnsi" w:hAnsiTheme="minorHAnsi" w:cstheme="minorHAnsi"/>
          <w:b/>
        </w:rPr>
        <w:t>WVDO Website Resources</w:t>
      </w:r>
      <w:r w:rsidRPr="008B7D28">
        <w:rPr>
          <w:rFonts w:asciiTheme="minorHAnsi" w:hAnsiTheme="minorHAnsi" w:cstheme="minorHAnsi"/>
          <w:b/>
        </w:rPr>
        <w:t xml:space="preserve"> for Income Surveys</w:t>
      </w:r>
      <w:r w:rsidR="00354DEF" w:rsidRPr="008B7D28">
        <w:rPr>
          <w:rFonts w:asciiTheme="minorHAnsi" w:hAnsiTheme="minorHAnsi" w:cstheme="minorHAnsi"/>
          <w:b/>
        </w:rPr>
        <w:t>:</w:t>
      </w:r>
    </w:p>
    <w:p w14:paraId="09D647EC" w14:textId="51786C40" w:rsidR="00012F98" w:rsidRPr="00153964" w:rsidRDefault="00354DEF" w:rsidP="00354DEF">
      <w:pPr>
        <w:jc w:val="both"/>
        <w:rPr>
          <w:rStyle w:val="Hyperlink"/>
          <w:rFonts w:asciiTheme="minorHAnsi" w:hAnsiTheme="minorHAnsi" w:cstheme="minorHAnsi"/>
          <w:sz w:val="20"/>
          <w:szCs w:val="20"/>
          <w:u w:val="none"/>
          <w:lang w:val="en-GB"/>
        </w:rPr>
      </w:pPr>
      <w:r w:rsidRPr="00153964">
        <w:rPr>
          <w:rFonts w:asciiTheme="minorHAnsi" w:hAnsiTheme="minorHAnsi" w:cstheme="minorHAnsi"/>
          <w:sz w:val="20"/>
          <w:szCs w:val="20"/>
        </w:rPr>
        <w:t>The following documents are av</w:t>
      </w:r>
      <w:r w:rsidR="00316A7B" w:rsidRPr="00153964">
        <w:rPr>
          <w:rFonts w:asciiTheme="minorHAnsi" w:hAnsiTheme="minorHAnsi" w:cstheme="minorHAnsi"/>
          <w:sz w:val="20"/>
          <w:szCs w:val="20"/>
        </w:rPr>
        <w:t xml:space="preserve">ailable at </w:t>
      </w:r>
      <w:hyperlink r:id="rId34" w:history="1">
        <w:r w:rsidR="009E0C96" w:rsidRPr="004173BC">
          <w:rPr>
            <w:rStyle w:val="Hyperlink"/>
            <w:rFonts w:asciiTheme="minorHAnsi" w:hAnsiTheme="minorHAnsi" w:cstheme="minorHAnsi"/>
            <w:sz w:val="20"/>
            <w:szCs w:val="20"/>
            <w:lang w:val="en-GB"/>
          </w:rPr>
          <w:t>www.wvdo.org/downloads</w:t>
        </w:r>
      </w:hyperlink>
      <w:r w:rsidR="00316A7B" w:rsidRPr="00153964">
        <w:rPr>
          <w:rStyle w:val="Hyperlink"/>
          <w:rFonts w:asciiTheme="minorHAnsi" w:hAnsiTheme="minorHAnsi" w:cstheme="minorHAnsi"/>
          <w:sz w:val="20"/>
          <w:szCs w:val="20"/>
          <w:u w:val="none"/>
          <w:lang w:val="en-GB"/>
        </w:rPr>
        <w:t xml:space="preserve">. </w:t>
      </w:r>
    </w:p>
    <w:p w14:paraId="7C91EE0A" w14:textId="77777777" w:rsidR="00316A7B" w:rsidRPr="00153964" w:rsidRDefault="00316A7B" w:rsidP="00354DEF">
      <w:pPr>
        <w:jc w:val="both"/>
        <w:rPr>
          <w:rStyle w:val="Hyperlink"/>
          <w:rFonts w:asciiTheme="minorHAnsi" w:hAnsiTheme="minorHAnsi" w:cstheme="minorHAnsi"/>
          <w:color w:val="auto"/>
          <w:sz w:val="20"/>
          <w:szCs w:val="20"/>
          <w:u w:val="none"/>
        </w:rPr>
      </w:pPr>
    </w:p>
    <w:p w14:paraId="0565F683" w14:textId="77777777" w:rsidR="00012F98" w:rsidRPr="00153964" w:rsidRDefault="00012F98" w:rsidP="00551822">
      <w:pPr>
        <w:pStyle w:val="ListParagraph"/>
        <w:numPr>
          <w:ilvl w:val="0"/>
          <w:numId w:val="48"/>
        </w:numPr>
        <w:jc w:val="both"/>
        <w:rPr>
          <w:rFonts w:asciiTheme="minorHAnsi" w:hAnsiTheme="minorHAnsi" w:cstheme="minorHAnsi"/>
          <w:sz w:val="20"/>
          <w:szCs w:val="20"/>
          <w:lang w:val="en-GB"/>
        </w:rPr>
      </w:pPr>
      <w:r w:rsidRPr="00153964">
        <w:rPr>
          <w:rFonts w:asciiTheme="minorHAnsi" w:hAnsiTheme="minorHAnsi" w:cstheme="minorHAnsi"/>
          <w:sz w:val="20"/>
          <w:szCs w:val="20"/>
          <w:lang w:val="en-GB"/>
        </w:rPr>
        <w:t>Guidelines for Conducting Income Surveys</w:t>
      </w:r>
    </w:p>
    <w:p w14:paraId="33AEC340" w14:textId="77777777" w:rsidR="00012F98" w:rsidRPr="00153964" w:rsidRDefault="00012F98" w:rsidP="00551822">
      <w:pPr>
        <w:pStyle w:val="ListParagraph"/>
        <w:numPr>
          <w:ilvl w:val="0"/>
          <w:numId w:val="48"/>
        </w:numPr>
        <w:jc w:val="both"/>
        <w:rPr>
          <w:rFonts w:asciiTheme="minorHAnsi" w:hAnsiTheme="minorHAnsi" w:cstheme="minorHAnsi"/>
          <w:sz w:val="20"/>
          <w:szCs w:val="20"/>
          <w:lang w:val="en-GB"/>
        </w:rPr>
      </w:pPr>
      <w:r w:rsidRPr="00153964">
        <w:rPr>
          <w:rFonts w:asciiTheme="minorHAnsi" w:hAnsiTheme="minorHAnsi" w:cstheme="minorHAnsi"/>
          <w:sz w:val="20"/>
          <w:szCs w:val="20"/>
          <w:lang w:val="en-GB"/>
        </w:rPr>
        <w:t>Updated edition posted with new Low and Moderate Income Worksheet.</w:t>
      </w:r>
    </w:p>
    <w:p w14:paraId="528548EA" w14:textId="77777777" w:rsidR="00012F98" w:rsidRPr="00551822" w:rsidRDefault="00012F98" w:rsidP="00014D06">
      <w:pPr>
        <w:jc w:val="both"/>
        <w:rPr>
          <w:rFonts w:asciiTheme="minorHAnsi" w:hAnsiTheme="minorHAnsi" w:cstheme="minorHAnsi"/>
          <w:b/>
          <w:sz w:val="28"/>
          <w:szCs w:val="28"/>
        </w:rPr>
      </w:pPr>
    </w:p>
    <w:p w14:paraId="5E4B0A9A" w14:textId="77777777" w:rsidR="00316A7B" w:rsidRPr="00551822" w:rsidRDefault="00354DEF" w:rsidP="00354DEF">
      <w:pPr>
        <w:jc w:val="both"/>
        <w:rPr>
          <w:rFonts w:asciiTheme="minorHAnsi" w:hAnsiTheme="minorHAnsi" w:cstheme="minorHAnsi"/>
          <w:sz w:val="28"/>
          <w:szCs w:val="28"/>
        </w:rPr>
      </w:pPr>
      <w:r w:rsidRPr="00551822">
        <w:rPr>
          <w:rFonts w:asciiTheme="minorHAnsi" w:hAnsiTheme="minorHAnsi" w:cstheme="minorHAnsi"/>
          <w:b/>
          <w:sz w:val="28"/>
          <w:szCs w:val="28"/>
        </w:rPr>
        <w:t>Elimination of Slum</w:t>
      </w:r>
      <w:r w:rsidR="00CD1DD6" w:rsidRPr="00551822">
        <w:rPr>
          <w:rFonts w:asciiTheme="minorHAnsi" w:hAnsiTheme="minorHAnsi" w:cstheme="minorHAnsi"/>
          <w:b/>
          <w:sz w:val="28"/>
          <w:szCs w:val="28"/>
        </w:rPr>
        <w:t xml:space="preserve"> and Blight</w:t>
      </w:r>
      <w:r w:rsidR="00CD1DD6" w:rsidRPr="00551822">
        <w:rPr>
          <w:rFonts w:asciiTheme="minorHAnsi" w:hAnsiTheme="minorHAnsi" w:cstheme="minorHAnsi"/>
          <w:sz w:val="28"/>
          <w:szCs w:val="28"/>
        </w:rPr>
        <w:t xml:space="preserve">  </w:t>
      </w:r>
    </w:p>
    <w:p w14:paraId="7FE2AEBA" w14:textId="77777777" w:rsidR="00CD1DD6" w:rsidRPr="00153964" w:rsidRDefault="00CD1DD6" w:rsidP="00354DEF">
      <w:pPr>
        <w:jc w:val="both"/>
        <w:rPr>
          <w:rFonts w:asciiTheme="minorHAnsi" w:hAnsiTheme="minorHAnsi" w:cstheme="minorHAnsi"/>
          <w:sz w:val="20"/>
          <w:szCs w:val="20"/>
        </w:rPr>
      </w:pPr>
      <w:r w:rsidRPr="00153964">
        <w:rPr>
          <w:rFonts w:asciiTheme="minorHAnsi" w:hAnsiTheme="minorHAnsi" w:cstheme="minorHAnsi"/>
          <w:sz w:val="20"/>
          <w:szCs w:val="20"/>
        </w:rPr>
        <w:t>Check the appropriate box and attach the following:</w:t>
      </w:r>
    </w:p>
    <w:p w14:paraId="36560E48" w14:textId="77777777" w:rsidR="00CD1DD6" w:rsidRPr="00153964" w:rsidRDefault="00CD1DD6" w:rsidP="003E1793">
      <w:pPr>
        <w:jc w:val="both"/>
        <w:rPr>
          <w:rFonts w:asciiTheme="minorHAnsi" w:hAnsiTheme="minorHAnsi" w:cstheme="minorHAnsi"/>
          <w:sz w:val="16"/>
          <w:szCs w:val="16"/>
        </w:rPr>
      </w:pPr>
    </w:p>
    <w:p w14:paraId="1E6EAB9D" w14:textId="77777777" w:rsidR="00CD1DD6" w:rsidRPr="00153964" w:rsidRDefault="00316A7B" w:rsidP="00551822">
      <w:pPr>
        <w:pStyle w:val="ListParagraph"/>
        <w:numPr>
          <w:ilvl w:val="0"/>
          <w:numId w:val="42"/>
        </w:numPr>
        <w:jc w:val="both"/>
        <w:rPr>
          <w:rFonts w:asciiTheme="minorHAnsi" w:hAnsiTheme="minorHAnsi" w:cstheme="minorHAnsi"/>
          <w:b/>
          <w:sz w:val="20"/>
          <w:szCs w:val="20"/>
        </w:rPr>
      </w:pPr>
      <w:r w:rsidRPr="00153964">
        <w:rPr>
          <w:rFonts w:asciiTheme="minorHAnsi" w:hAnsiTheme="minorHAnsi" w:cstheme="minorHAnsi"/>
          <w:b/>
          <w:sz w:val="20"/>
          <w:szCs w:val="20"/>
        </w:rPr>
        <w:t xml:space="preserve">Area </w:t>
      </w:r>
      <w:r w:rsidR="00551822">
        <w:rPr>
          <w:rFonts w:asciiTheme="minorHAnsi" w:hAnsiTheme="minorHAnsi" w:cstheme="minorHAnsi"/>
          <w:b/>
          <w:sz w:val="20"/>
          <w:szCs w:val="20"/>
        </w:rPr>
        <w:t>W</w:t>
      </w:r>
      <w:r w:rsidRPr="00153964">
        <w:rPr>
          <w:rFonts w:asciiTheme="minorHAnsi" w:hAnsiTheme="minorHAnsi" w:cstheme="minorHAnsi"/>
          <w:b/>
          <w:sz w:val="20"/>
          <w:szCs w:val="20"/>
        </w:rPr>
        <w:t>ide</w:t>
      </w:r>
    </w:p>
    <w:p w14:paraId="16BA5624" w14:textId="77777777" w:rsidR="00CD1DD6" w:rsidRPr="00153964" w:rsidRDefault="00CD1DD6" w:rsidP="00153964">
      <w:pPr>
        <w:ind w:left="1440"/>
        <w:jc w:val="both"/>
        <w:rPr>
          <w:rFonts w:asciiTheme="minorHAnsi" w:hAnsiTheme="minorHAnsi" w:cstheme="minorHAnsi"/>
          <w:sz w:val="16"/>
          <w:szCs w:val="16"/>
        </w:rPr>
      </w:pPr>
    </w:p>
    <w:p w14:paraId="05876E16" w14:textId="77777777" w:rsidR="00CD1DD6" w:rsidRPr="00153964" w:rsidRDefault="00CD1DD6" w:rsidP="00551822">
      <w:pPr>
        <w:pStyle w:val="ListParagraph"/>
        <w:numPr>
          <w:ilvl w:val="0"/>
          <w:numId w:val="49"/>
        </w:numPr>
        <w:ind w:left="1158"/>
        <w:jc w:val="both"/>
        <w:rPr>
          <w:rFonts w:asciiTheme="minorHAnsi" w:hAnsiTheme="minorHAnsi" w:cstheme="minorHAnsi"/>
          <w:sz w:val="20"/>
          <w:szCs w:val="20"/>
        </w:rPr>
      </w:pPr>
      <w:r w:rsidRPr="00153964">
        <w:rPr>
          <w:rFonts w:asciiTheme="minorHAnsi" w:hAnsiTheme="minorHAnsi" w:cstheme="minorHAnsi"/>
          <w:sz w:val="20"/>
          <w:szCs w:val="20"/>
        </w:rPr>
        <w:t xml:space="preserve">A map that clearly delineates the area declared to be slum and blighted under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code.</w:t>
      </w:r>
    </w:p>
    <w:p w14:paraId="3796EEA6" w14:textId="77777777" w:rsidR="00CD1DD6" w:rsidRPr="00153964" w:rsidRDefault="00CD1DD6" w:rsidP="00153964">
      <w:pPr>
        <w:ind w:left="2598" w:hanging="720"/>
        <w:jc w:val="both"/>
        <w:rPr>
          <w:rFonts w:asciiTheme="minorHAnsi" w:hAnsiTheme="minorHAnsi" w:cstheme="minorHAnsi"/>
          <w:sz w:val="16"/>
          <w:szCs w:val="16"/>
        </w:rPr>
      </w:pPr>
    </w:p>
    <w:p w14:paraId="344E3A09" w14:textId="77777777" w:rsidR="00CD1DD6" w:rsidRPr="00153964" w:rsidRDefault="00CD1DD6" w:rsidP="00551822">
      <w:pPr>
        <w:pStyle w:val="ListParagraph"/>
        <w:numPr>
          <w:ilvl w:val="0"/>
          <w:numId w:val="49"/>
        </w:numPr>
        <w:ind w:left="1158"/>
        <w:jc w:val="both"/>
        <w:rPr>
          <w:rFonts w:asciiTheme="minorHAnsi" w:hAnsiTheme="minorHAnsi" w:cstheme="minorHAnsi"/>
          <w:sz w:val="20"/>
          <w:szCs w:val="20"/>
        </w:rPr>
      </w:pPr>
      <w:r w:rsidRPr="00153964">
        <w:rPr>
          <w:rFonts w:asciiTheme="minorHAnsi" w:hAnsiTheme="minorHAnsi" w:cstheme="minorHAnsi"/>
          <w:sz w:val="20"/>
          <w:szCs w:val="20"/>
        </w:rPr>
        <w:t xml:space="preserve">Describe the conditions of the area in relation to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Code definition of a slum or blighted area.</w:t>
      </w:r>
    </w:p>
    <w:p w14:paraId="38153C0B" w14:textId="77777777" w:rsidR="00CD1DD6" w:rsidRPr="00153964" w:rsidRDefault="00CD1DD6" w:rsidP="00153964">
      <w:pPr>
        <w:ind w:left="438"/>
        <w:jc w:val="both"/>
        <w:rPr>
          <w:rFonts w:asciiTheme="minorHAnsi" w:hAnsiTheme="minorHAnsi" w:cstheme="minorHAnsi"/>
          <w:sz w:val="16"/>
          <w:szCs w:val="16"/>
        </w:rPr>
      </w:pPr>
    </w:p>
    <w:p w14:paraId="21AD447F" w14:textId="77777777" w:rsidR="00CD1DD6" w:rsidRPr="00153964" w:rsidRDefault="00CD1DD6" w:rsidP="00551822">
      <w:pPr>
        <w:numPr>
          <w:ilvl w:val="0"/>
          <w:numId w:val="49"/>
        </w:numPr>
        <w:ind w:left="1158"/>
        <w:jc w:val="both"/>
        <w:rPr>
          <w:rFonts w:asciiTheme="minorHAnsi" w:hAnsiTheme="minorHAnsi" w:cstheme="minorHAnsi"/>
          <w:sz w:val="20"/>
          <w:szCs w:val="20"/>
        </w:rPr>
      </w:pPr>
      <w:r w:rsidRPr="00153964">
        <w:rPr>
          <w:rFonts w:asciiTheme="minorHAnsi" w:hAnsiTheme="minorHAnsi" w:cstheme="minorHAnsi"/>
          <w:sz w:val="20"/>
          <w:szCs w:val="20"/>
        </w:rPr>
        <w:t>Provide quantifiable data and documentation showing that there are</w:t>
      </w:r>
      <w:r w:rsidR="004B3899" w:rsidRPr="00153964">
        <w:rPr>
          <w:rFonts w:asciiTheme="minorHAnsi" w:hAnsiTheme="minorHAnsi" w:cstheme="minorHAnsi"/>
          <w:sz w:val="20"/>
          <w:szCs w:val="20"/>
        </w:rPr>
        <w:t xml:space="preserve"> a</w:t>
      </w:r>
      <w:r w:rsidRPr="00153964">
        <w:rPr>
          <w:rFonts w:asciiTheme="minorHAnsi" w:hAnsiTheme="minorHAnsi" w:cstheme="minorHAnsi"/>
          <w:sz w:val="20"/>
          <w:szCs w:val="20"/>
        </w:rPr>
        <w:t xml:space="preserve"> substantial number of deteriorated or deteriorating buildings </w:t>
      </w:r>
      <w:r w:rsidRPr="00153964">
        <w:rPr>
          <w:rFonts w:asciiTheme="minorHAnsi" w:hAnsiTheme="minorHAnsi" w:cstheme="minorHAnsi"/>
          <w:b/>
          <w:sz w:val="20"/>
          <w:szCs w:val="20"/>
          <w:u w:val="single"/>
        </w:rPr>
        <w:t>throughout</w:t>
      </w:r>
      <w:r w:rsidRPr="00153964">
        <w:rPr>
          <w:rFonts w:asciiTheme="minorHAnsi" w:hAnsiTheme="minorHAnsi" w:cstheme="minorHAnsi"/>
          <w:sz w:val="20"/>
          <w:szCs w:val="20"/>
        </w:rPr>
        <w:t xml:space="preserve"> the area.  Provide your definition of deteriorated.  </w:t>
      </w:r>
    </w:p>
    <w:p w14:paraId="0F296F17" w14:textId="77777777" w:rsidR="00CD1DD6" w:rsidRPr="00153964" w:rsidRDefault="00CD1DD6" w:rsidP="00153964">
      <w:pPr>
        <w:ind w:left="1440"/>
        <w:jc w:val="both"/>
        <w:rPr>
          <w:rFonts w:asciiTheme="minorHAnsi" w:hAnsiTheme="minorHAnsi" w:cstheme="minorHAnsi"/>
          <w:sz w:val="16"/>
          <w:szCs w:val="16"/>
        </w:rPr>
      </w:pPr>
    </w:p>
    <w:p w14:paraId="43978C9D" w14:textId="77777777" w:rsidR="00CD1DD6" w:rsidRPr="00153964" w:rsidRDefault="00240320" w:rsidP="00551822">
      <w:pPr>
        <w:numPr>
          <w:ilvl w:val="0"/>
          <w:numId w:val="49"/>
        </w:numPr>
        <w:ind w:left="1158"/>
        <w:jc w:val="both"/>
        <w:rPr>
          <w:rFonts w:asciiTheme="minorHAnsi" w:hAnsiTheme="minorHAnsi" w:cstheme="minorHAnsi"/>
          <w:sz w:val="20"/>
          <w:szCs w:val="20"/>
        </w:rPr>
      </w:pPr>
      <w:r w:rsidRPr="00153964">
        <w:rPr>
          <w:rFonts w:asciiTheme="minorHAnsi" w:hAnsiTheme="minorHAnsi" w:cstheme="minorHAnsi"/>
          <w:sz w:val="20"/>
          <w:szCs w:val="20"/>
        </w:rPr>
        <w:t>Has applicant adopted</w:t>
      </w:r>
      <w:r w:rsidR="00CD1DD6" w:rsidRPr="00153964">
        <w:rPr>
          <w:rFonts w:asciiTheme="minorHAnsi" w:hAnsiTheme="minorHAnsi" w:cstheme="minorHAnsi"/>
          <w:sz w:val="20"/>
          <w:szCs w:val="20"/>
        </w:rPr>
        <w:t xml:space="preserve"> local building codes against which this determination</w:t>
      </w:r>
      <w:r w:rsidRPr="00153964">
        <w:rPr>
          <w:rFonts w:asciiTheme="minorHAnsi" w:hAnsiTheme="minorHAnsi" w:cstheme="minorHAnsi"/>
          <w:sz w:val="20"/>
          <w:szCs w:val="20"/>
        </w:rPr>
        <w:t xml:space="preserve"> was made</w:t>
      </w:r>
      <w:r w:rsidR="00CD1DD6" w:rsidRPr="00153964">
        <w:rPr>
          <w:rFonts w:asciiTheme="minorHAnsi" w:hAnsiTheme="minorHAnsi" w:cstheme="minorHAnsi"/>
          <w:sz w:val="20"/>
          <w:szCs w:val="20"/>
        </w:rPr>
        <w:t>?  Mark such building(s) on the map.</w:t>
      </w:r>
    </w:p>
    <w:p w14:paraId="27FA32E9" w14:textId="77777777" w:rsidR="00316A7B" w:rsidRPr="00153964" w:rsidRDefault="00316A7B" w:rsidP="00153964">
      <w:pPr>
        <w:ind w:left="1440"/>
        <w:jc w:val="both"/>
        <w:rPr>
          <w:rFonts w:asciiTheme="minorHAnsi" w:hAnsiTheme="minorHAnsi" w:cstheme="minorHAnsi"/>
          <w:sz w:val="20"/>
          <w:szCs w:val="20"/>
        </w:rPr>
      </w:pPr>
    </w:p>
    <w:p w14:paraId="447FE03F" w14:textId="77777777" w:rsidR="00CD1DD6" w:rsidRPr="00153964" w:rsidRDefault="00CD1DD6" w:rsidP="00551822">
      <w:pPr>
        <w:numPr>
          <w:ilvl w:val="0"/>
          <w:numId w:val="49"/>
        </w:numPr>
        <w:ind w:left="1158"/>
        <w:jc w:val="both"/>
        <w:rPr>
          <w:rFonts w:asciiTheme="minorHAnsi" w:hAnsiTheme="minorHAnsi" w:cstheme="minorHAnsi"/>
          <w:sz w:val="20"/>
          <w:szCs w:val="20"/>
        </w:rPr>
      </w:pPr>
      <w:r w:rsidRPr="00153964">
        <w:rPr>
          <w:rFonts w:asciiTheme="minorHAnsi" w:hAnsiTheme="minorHAnsi" w:cstheme="minorHAnsi"/>
          <w:sz w:val="20"/>
          <w:szCs w:val="20"/>
        </w:rPr>
        <w:t>Provide quantifiable data and documentation showing that public improvements, when considered in total or in combination, are in a general state of deterioration.  Map the deteriorated facilities.  Define your standard of deterioration.</w:t>
      </w:r>
    </w:p>
    <w:p w14:paraId="78CAB54A" w14:textId="77777777" w:rsidR="00CD1DD6" w:rsidRPr="00153964" w:rsidRDefault="00CD1DD6" w:rsidP="00153964">
      <w:pPr>
        <w:ind w:left="438"/>
        <w:jc w:val="both"/>
        <w:rPr>
          <w:rFonts w:asciiTheme="minorHAnsi" w:hAnsiTheme="minorHAnsi" w:cstheme="minorHAnsi"/>
          <w:sz w:val="16"/>
          <w:szCs w:val="16"/>
        </w:rPr>
      </w:pPr>
    </w:p>
    <w:p w14:paraId="1399C103" w14:textId="77777777" w:rsidR="003B2B09" w:rsidRPr="00153964" w:rsidRDefault="00CD1DD6" w:rsidP="00551822">
      <w:pPr>
        <w:numPr>
          <w:ilvl w:val="0"/>
          <w:numId w:val="49"/>
        </w:numPr>
        <w:ind w:left="1158"/>
        <w:jc w:val="both"/>
        <w:rPr>
          <w:rFonts w:asciiTheme="minorHAnsi" w:hAnsiTheme="minorHAnsi" w:cstheme="minorHAnsi"/>
          <w:sz w:val="20"/>
          <w:szCs w:val="20"/>
        </w:rPr>
      </w:pPr>
      <w:r w:rsidRPr="00153964">
        <w:rPr>
          <w:rFonts w:asciiTheme="minorHAnsi" w:hAnsiTheme="minorHAnsi" w:cstheme="minorHAnsi"/>
          <w:sz w:val="20"/>
          <w:szCs w:val="20"/>
        </w:rPr>
        <w:lastRenderedPageBreak/>
        <w:t>Describe how the activities proposed will address one or more of the conditions which contributed to the deterioration of the area.</w:t>
      </w:r>
    </w:p>
    <w:p w14:paraId="0C8E3D93" w14:textId="77777777" w:rsidR="003B2B09" w:rsidRPr="00153964" w:rsidRDefault="003B2B09" w:rsidP="003B2B09">
      <w:pPr>
        <w:ind w:left="1002"/>
        <w:jc w:val="both"/>
        <w:rPr>
          <w:rFonts w:asciiTheme="minorHAnsi" w:hAnsiTheme="minorHAnsi" w:cstheme="minorHAnsi"/>
          <w:sz w:val="20"/>
          <w:szCs w:val="20"/>
        </w:rPr>
      </w:pPr>
    </w:p>
    <w:p w14:paraId="47DCEDB2" w14:textId="77777777" w:rsidR="00CD1DD6" w:rsidRPr="00153964" w:rsidRDefault="00316A7B" w:rsidP="00551822">
      <w:pPr>
        <w:pStyle w:val="ListParagraph"/>
        <w:numPr>
          <w:ilvl w:val="0"/>
          <w:numId w:val="42"/>
        </w:numPr>
        <w:jc w:val="both"/>
        <w:rPr>
          <w:rFonts w:asciiTheme="minorHAnsi" w:hAnsiTheme="minorHAnsi" w:cstheme="minorHAnsi"/>
          <w:b/>
          <w:sz w:val="20"/>
          <w:szCs w:val="20"/>
        </w:rPr>
      </w:pPr>
      <w:r w:rsidRPr="00153964">
        <w:rPr>
          <w:rFonts w:asciiTheme="minorHAnsi" w:hAnsiTheme="minorHAnsi" w:cstheme="minorHAnsi"/>
          <w:b/>
          <w:sz w:val="20"/>
          <w:szCs w:val="20"/>
        </w:rPr>
        <w:t>Spot Basis</w:t>
      </w:r>
      <w:r w:rsidR="00153964">
        <w:rPr>
          <w:rFonts w:asciiTheme="minorHAnsi" w:hAnsiTheme="minorHAnsi" w:cstheme="minorHAnsi"/>
          <w:b/>
          <w:sz w:val="20"/>
          <w:szCs w:val="20"/>
        </w:rPr>
        <w:t xml:space="preserve">: </w:t>
      </w:r>
      <w:r w:rsidR="00240320" w:rsidRPr="00153964">
        <w:rPr>
          <w:rFonts w:asciiTheme="minorHAnsi" w:hAnsiTheme="minorHAnsi" w:cstheme="minorHAnsi"/>
          <w:sz w:val="20"/>
          <w:szCs w:val="20"/>
        </w:rPr>
        <w:t>D</w:t>
      </w:r>
      <w:r w:rsidR="00CD1DD6" w:rsidRPr="00153964">
        <w:rPr>
          <w:rFonts w:asciiTheme="minorHAnsi" w:hAnsiTheme="minorHAnsi" w:cstheme="minorHAnsi"/>
          <w:sz w:val="20"/>
          <w:szCs w:val="20"/>
        </w:rPr>
        <w:t>escribe and document the existing situation.  Only acquisition, clearance, relocation, historic preservation, and building rehabilitation activities may be undertaken.</w:t>
      </w:r>
    </w:p>
    <w:p w14:paraId="01978F79" w14:textId="77777777" w:rsidR="00CD1DD6" w:rsidRPr="00551822" w:rsidRDefault="00CD1DD6" w:rsidP="003E1793">
      <w:pPr>
        <w:ind w:left="435"/>
        <w:jc w:val="both"/>
        <w:rPr>
          <w:rFonts w:asciiTheme="minorHAnsi" w:hAnsiTheme="minorHAnsi" w:cstheme="minorHAnsi"/>
          <w:sz w:val="28"/>
          <w:szCs w:val="28"/>
        </w:rPr>
      </w:pPr>
    </w:p>
    <w:p w14:paraId="2E67C536" w14:textId="77777777" w:rsidR="00316A7B" w:rsidRPr="00551822" w:rsidRDefault="00CD1DD6" w:rsidP="003E1793">
      <w:pPr>
        <w:ind w:left="435"/>
        <w:jc w:val="both"/>
        <w:rPr>
          <w:rFonts w:asciiTheme="minorHAnsi" w:hAnsiTheme="minorHAnsi" w:cstheme="minorHAnsi"/>
          <w:b/>
          <w:sz w:val="28"/>
          <w:szCs w:val="28"/>
        </w:rPr>
      </w:pPr>
      <w:r w:rsidRPr="00551822">
        <w:rPr>
          <w:rFonts w:asciiTheme="minorHAnsi" w:hAnsiTheme="minorHAnsi" w:cstheme="minorHAnsi"/>
          <w:b/>
          <w:sz w:val="28"/>
          <w:szCs w:val="28"/>
        </w:rPr>
        <w:t>Urgent Need</w:t>
      </w:r>
    </w:p>
    <w:p w14:paraId="5E05818F" w14:textId="77777777" w:rsidR="00CD1DD6" w:rsidRPr="00153964" w:rsidRDefault="00CD1DD6" w:rsidP="003E1793">
      <w:pPr>
        <w:ind w:left="435"/>
        <w:jc w:val="both"/>
        <w:rPr>
          <w:rFonts w:asciiTheme="minorHAnsi" w:hAnsiTheme="minorHAnsi" w:cstheme="minorHAnsi"/>
          <w:sz w:val="20"/>
          <w:szCs w:val="20"/>
        </w:rPr>
      </w:pPr>
      <w:r w:rsidRPr="00153964">
        <w:rPr>
          <w:rFonts w:asciiTheme="minorHAnsi" w:hAnsiTheme="minorHAnsi" w:cstheme="minorHAnsi"/>
          <w:sz w:val="20"/>
          <w:szCs w:val="20"/>
        </w:rPr>
        <w:t xml:space="preserve">While activities designed to meet urgent need are permitted as an exception, HUD anticipates that such activities, by their nature, will be conducted infrequently.  Such activities do not include conditions that are typically found throughout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The following documentation must be provided:</w:t>
      </w:r>
    </w:p>
    <w:p w14:paraId="1448213B" w14:textId="77777777" w:rsidR="00CD1DD6" w:rsidRPr="00153964" w:rsidRDefault="00CD1DD6" w:rsidP="003E1793">
      <w:pPr>
        <w:ind w:left="2160" w:hanging="720"/>
        <w:jc w:val="both"/>
        <w:rPr>
          <w:rFonts w:asciiTheme="minorHAnsi" w:hAnsiTheme="minorHAnsi" w:cstheme="minorHAnsi"/>
          <w:b/>
          <w:sz w:val="16"/>
          <w:szCs w:val="16"/>
        </w:rPr>
      </w:pPr>
    </w:p>
    <w:p w14:paraId="2E2FA129" w14:textId="77777777" w:rsidR="00CD1DD6" w:rsidRPr="00153964" w:rsidRDefault="00CD1DD6" w:rsidP="00551822">
      <w:pPr>
        <w:pStyle w:val="ListParagraph"/>
        <w:numPr>
          <w:ilvl w:val="0"/>
          <w:numId w:val="50"/>
        </w:numPr>
        <w:ind w:left="795"/>
        <w:jc w:val="both"/>
        <w:rPr>
          <w:rFonts w:asciiTheme="minorHAnsi" w:hAnsiTheme="minorHAnsi" w:cstheme="minorHAnsi"/>
          <w:sz w:val="20"/>
          <w:szCs w:val="20"/>
        </w:rPr>
      </w:pPr>
      <w:r w:rsidRPr="00153964">
        <w:rPr>
          <w:rFonts w:asciiTheme="minorHAnsi" w:hAnsiTheme="minorHAnsi" w:cstheme="minorHAnsi"/>
          <w:sz w:val="20"/>
          <w:szCs w:val="20"/>
        </w:rPr>
        <w:t>A local determination and certification as required by 24 CFR Part 570.483(d);</w:t>
      </w:r>
    </w:p>
    <w:p w14:paraId="74467BBB" w14:textId="77777777" w:rsidR="00CD1DD6" w:rsidRPr="00153964" w:rsidRDefault="00CD1DD6" w:rsidP="00153964">
      <w:pPr>
        <w:ind w:left="435"/>
        <w:jc w:val="both"/>
        <w:rPr>
          <w:rFonts w:asciiTheme="minorHAnsi" w:hAnsiTheme="minorHAnsi" w:cstheme="minorHAnsi"/>
          <w:sz w:val="16"/>
          <w:szCs w:val="16"/>
        </w:rPr>
      </w:pPr>
    </w:p>
    <w:p w14:paraId="4F05ACF8" w14:textId="77777777" w:rsidR="00CD1DD6" w:rsidRPr="00153964" w:rsidRDefault="00CD1DD6" w:rsidP="00551822">
      <w:pPr>
        <w:pStyle w:val="ListParagraph"/>
        <w:numPr>
          <w:ilvl w:val="0"/>
          <w:numId w:val="50"/>
        </w:numPr>
        <w:ind w:left="795"/>
        <w:jc w:val="both"/>
        <w:rPr>
          <w:rFonts w:asciiTheme="minorHAnsi" w:hAnsiTheme="minorHAnsi" w:cstheme="minorHAnsi"/>
          <w:sz w:val="20"/>
          <w:szCs w:val="20"/>
        </w:rPr>
      </w:pPr>
      <w:r w:rsidRPr="00153964">
        <w:rPr>
          <w:rFonts w:asciiTheme="minorHAnsi" w:hAnsiTheme="minorHAnsi" w:cstheme="minorHAnsi"/>
          <w:sz w:val="20"/>
          <w:szCs w:val="20"/>
        </w:rPr>
        <w:t xml:space="preserve">Documentation that existing (not potential) conditions constitute an immediate threat to health.  Documentation from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health department or comparable authority is required;</w:t>
      </w:r>
    </w:p>
    <w:p w14:paraId="27C97FA3" w14:textId="77777777" w:rsidR="00CD1DD6" w:rsidRPr="00153964" w:rsidRDefault="00CD1DD6" w:rsidP="00153964">
      <w:pPr>
        <w:ind w:left="3"/>
        <w:jc w:val="both"/>
        <w:rPr>
          <w:rFonts w:asciiTheme="minorHAnsi" w:hAnsiTheme="minorHAnsi" w:cstheme="minorHAnsi"/>
          <w:sz w:val="16"/>
          <w:szCs w:val="16"/>
        </w:rPr>
      </w:pPr>
    </w:p>
    <w:p w14:paraId="78324603" w14:textId="77777777" w:rsidR="00C71469" w:rsidRPr="00153964" w:rsidRDefault="00CD1DD6" w:rsidP="00551822">
      <w:pPr>
        <w:numPr>
          <w:ilvl w:val="0"/>
          <w:numId w:val="50"/>
        </w:numPr>
        <w:ind w:left="795"/>
        <w:jc w:val="both"/>
        <w:rPr>
          <w:rFonts w:asciiTheme="minorHAnsi" w:hAnsiTheme="minorHAnsi" w:cstheme="minorHAnsi"/>
          <w:sz w:val="20"/>
          <w:szCs w:val="20"/>
        </w:rPr>
      </w:pPr>
      <w:r w:rsidRPr="00153964">
        <w:rPr>
          <w:rFonts w:asciiTheme="minorHAnsi" w:hAnsiTheme="minorHAnsi" w:cstheme="minorHAnsi"/>
          <w:sz w:val="20"/>
          <w:szCs w:val="20"/>
        </w:rPr>
        <w:t>Documentation that this condition became known and urgent within the last 18 months; and</w:t>
      </w:r>
    </w:p>
    <w:p w14:paraId="3BB4CAF7" w14:textId="77777777" w:rsidR="00C71469" w:rsidRPr="00153964" w:rsidRDefault="00C71469" w:rsidP="00153964">
      <w:pPr>
        <w:pStyle w:val="ListParagraph"/>
        <w:ind w:left="723"/>
        <w:rPr>
          <w:rFonts w:asciiTheme="minorHAnsi" w:hAnsiTheme="minorHAnsi" w:cstheme="minorHAnsi"/>
          <w:sz w:val="20"/>
          <w:szCs w:val="20"/>
        </w:rPr>
      </w:pPr>
    </w:p>
    <w:p w14:paraId="21DB3289" w14:textId="77777777" w:rsidR="001D56EB" w:rsidRPr="00153964" w:rsidRDefault="00C71469" w:rsidP="00551822">
      <w:pPr>
        <w:numPr>
          <w:ilvl w:val="0"/>
          <w:numId w:val="50"/>
        </w:numPr>
        <w:ind w:left="795"/>
        <w:jc w:val="both"/>
        <w:rPr>
          <w:rFonts w:asciiTheme="minorHAnsi" w:hAnsiTheme="minorHAnsi" w:cstheme="minorHAnsi"/>
          <w:sz w:val="20"/>
          <w:szCs w:val="20"/>
        </w:rPr>
      </w:pPr>
      <w:r w:rsidRPr="00153964">
        <w:rPr>
          <w:rFonts w:asciiTheme="minorHAnsi" w:hAnsiTheme="minorHAnsi" w:cstheme="minorHAnsi"/>
          <w:sz w:val="20"/>
          <w:szCs w:val="20"/>
        </w:rPr>
        <w:t xml:space="preserve">Documentation that the </w:t>
      </w:r>
      <w:r w:rsidR="00653493" w:rsidRPr="00153964">
        <w:rPr>
          <w:rFonts w:asciiTheme="minorHAnsi" w:hAnsiTheme="minorHAnsi" w:cstheme="minorHAnsi"/>
          <w:sz w:val="20"/>
          <w:szCs w:val="20"/>
        </w:rPr>
        <w:t>G</w:t>
      </w:r>
      <w:r w:rsidRPr="00153964">
        <w:rPr>
          <w:rFonts w:asciiTheme="minorHAnsi" w:hAnsiTheme="minorHAnsi" w:cstheme="minorHAnsi"/>
          <w:sz w:val="20"/>
          <w:szCs w:val="20"/>
        </w:rPr>
        <w:t xml:space="preserve">rantee is unable to finance the activity on its own </w:t>
      </w:r>
      <w:r w:rsidRPr="00153964">
        <w:rPr>
          <w:rFonts w:asciiTheme="minorHAnsi" w:hAnsiTheme="minorHAnsi" w:cstheme="minorHAnsi"/>
          <w:b/>
          <w:sz w:val="20"/>
          <w:szCs w:val="20"/>
          <w:u w:val="single"/>
        </w:rPr>
        <w:t>and</w:t>
      </w:r>
      <w:r w:rsidRPr="00153964">
        <w:rPr>
          <w:rFonts w:asciiTheme="minorHAnsi" w:hAnsiTheme="minorHAnsi" w:cstheme="minorHAnsi"/>
          <w:sz w:val="20"/>
          <w:szCs w:val="20"/>
        </w:rPr>
        <w:t xml:space="preserve"> other sources of funding are not available.  Turndown notices and, if appropriate, user rate analyses are </w:t>
      </w:r>
      <w:r w:rsidR="00240320" w:rsidRPr="00153964">
        <w:rPr>
          <w:rFonts w:asciiTheme="minorHAnsi" w:hAnsiTheme="minorHAnsi" w:cstheme="minorHAnsi"/>
          <w:sz w:val="20"/>
          <w:szCs w:val="20"/>
        </w:rPr>
        <w:t>required.</w:t>
      </w:r>
    </w:p>
    <w:p w14:paraId="712E6C36" w14:textId="77777777" w:rsidR="00CD1DD6" w:rsidRPr="00153964" w:rsidRDefault="00240320" w:rsidP="00C078FB">
      <w:pPr>
        <w:rPr>
          <w:rFonts w:asciiTheme="minorHAnsi" w:hAnsiTheme="minorHAnsi" w:cstheme="minorHAnsi"/>
          <w:sz w:val="20"/>
          <w:szCs w:val="20"/>
        </w:rPr>
      </w:pPr>
      <w:r w:rsidRPr="00153964">
        <w:rPr>
          <w:rFonts w:asciiTheme="minorHAnsi" w:hAnsiTheme="minorHAnsi" w:cstheme="minorHAnsi"/>
          <w:sz w:val="20"/>
          <w:szCs w:val="20"/>
        </w:rPr>
        <w:t xml:space="preserve"> </w:t>
      </w: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0E3D4C" w:rsidRPr="00153964" w14:paraId="4897063F" w14:textId="77777777" w:rsidTr="00FF7380">
        <w:trPr>
          <w:trHeight w:val="342"/>
        </w:trPr>
        <w:tc>
          <w:tcPr>
            <w:tcW w:w="9360" w:type="dxa"/>
            <w:tcBorders>
              <w:bottom w:val="single" w:sz="12" w:space="0" w:color="FFFFFF" w:themeColor="background1"/>
            </w:tcBorders>
            <w:shd w:val="clear" w:color="auto" w:fill="000000" w:themeFill="text1"/>
            <w:vAlign w:val="center"/>
          </w:tcPr>
          <w:p w14:paraId="1CFA4789" w14:textId="77777777" w:rsidR="000E3D4C" w:rsidRPr="00153964" w:rsidRDefault="000E3D4C" w:rsidP="00015A6D">
            <w:pPr>
              <w:jc w:val="center"/>
              <w:rPr>
                <w:rFonts w:asciiTheme="minorHAnsi" w:hAnsiTheme="minorHAnsi" w:cstheme="minorHAnsi"/>
                <w:b/>
                <w:color w:val="FFFFFF" w:themeColor="background1"/>
              </w:rPr>
            </w:pPr>
            <w:r w:rsidRPr="00153964">
              <w:rPr>
                <w:rFonts w:asciiTheme="minorHAnsi" w:hAnsiTheme="minorHAnsi" w:cstheme="minorHAnsi"/>
                <w:b/>
              </w:rPr>
              <w:t>SECTION 2 – PRIMARY ACTIVITY</w:t>
            </w:r>
          </w:p>
        </w:tc>
      </w:tr>
      <w:tr w:rsidR="000E3D4C" w:rsidRPr="00153964" w14:paraId="3805F757"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64D7708E" w14:textId="77777777" w:rsidR="000E3D4C" w:rsidRPr="00153964" w:rsidRDefault="00354DEF" w:rsidP="00015A6D">
            <w:pPr>
              <w:jc w:val="center"/>
              <w:rPr>
                <w:rFonts w:asciiTheme="minorHAnsi" w:hAnsiTheme="minorHAnsi" w:cstheme="minorHAnsi"/>
              </w:rPr>
            </w:pPr>
            <w:r w:rsidRPr="00153964">
              <w:rPr>
                <w:rFonts w:asciiTheme="minorHAnsi" w:hAnsiTheme="minorHAnsi" w:cstheme="minorHAnsi"/>
                <w:b/>
              </w:rPr>
              <w:t xml:space="preserve">2.4 </w:t>
            </w:r>
            <w:r w:rsidR="00874C3A" w:rsidRPr="00153964">
              <w:rPr>
                <w:rFonts w:asciiTheme="minorHAnsi" w:hAnsiTheme="minorHAnsi" w:cstheme="minorHAnsi"/>
                <w:b/>
              </w:rPr>
              <w:t xml:space="preserve">- </w:t>
            </w:r>
            <w:r w:rsidR="000E3D4C" w:rsidRPr="00153964">
              <w:rPr>
                <w:rFonts w:asciiTheme="minorHAnsi" w:hAnsiTheme="minorHAnsi" w:cstheme="minorHAnsi"/>
                <w:b/>
              </w:rPr>
              <w:t>National</w:t>
            </w:r>
            <w:r w:rsidR="00874C3A" w:rsidRPr="00153964">
              <w:rPr>
                <w:rFonts w:asciiTheme="minorHAnsi" w:hAnsiTheme="minorHAnsi" w:cstheme="minorHAnsi"/>
                <w:b/>
              </w:rPr>
              <w:t xml:space="preserve"> Objective – Current &amp;</w:t>
            </w:r>
            <w:r w:rsidR="000E3D4C" w:rsidRPr="00153964">
              <w:rPr>
                <w:rFonts w:asciiTheme="minorHAnsi" w:hAnsiTheme="minorHAnsi" w:cstheme="minorHAnsi"/>
                <w:b/>
              </w:rPr>
              <w:t xml:space="preserve"> Proposed Status</w:t>
            </w:r>
          </w:p>
        </w:tc>
      </w:tr>
    </w:tbl>
    <w:p w14:paraId="57EE92D4" w14:textId="77777777" w:rsidR="0093222F" w:rsidRPr="00153964" w:rsidRDefault="0093222F" w:rsidP="00CD1DD6">
      <w:pPr>
        <w:rPr>
          <w:rFonts w:asciiTheme="minorHAnsi" w:hAnsiTheme="minorHAnsi" w:cstheme="minorHAnsi"/>
          <w:sz w:val="16"/>
          <w:szCs w:val="22"/>
        </w:rPr>
      </w:pPr>
    </w:p>
    <w:p w14:paraId="7683C121" w14:textId="77777777" w:rsidR="00CD15CA" w:rsidRPr="00153964" w:rsidRDefault="00CD15CA" w:rsidP="00A46BF8">
      <w:pPr>
        <w:jc w:val="both"/>
        <w:rPr>
          <w:rFonts w:asciiTheme="minorHAnsi" w:hAnsiTheme="minorHAnsi" w:cstheme="minorHAnsi"/>
          <w:b/>
          <w:sz w:val="22"/>
          <w:szCs w:val="22"/>
        </w:rPr>
      </w:pPr>
    </w:p>
    <w:p w14:paraId="37950154" w14:textId="77777777" w:rsidR="00CD15CA" w:rsidRPr="00153964" w:rsidRDefault="00A818DD" w:rsidP="00A46BF8">
      <w:pPr>
        <w:jc w:val="both"/>
        <w:rPr>
          <w:rFonts w:asciiTheme="minorHAnsi" w:hAnsiTheme="minorHAnsi" w:cstheme="minorHAnsi"/>
          <w:sz w:val="20"/>
          <w:szCs w:val="20"/>
        </w:rPr>
      </w:pPr>
      <w:r w:rsidRPr="00153964">
        <w:rPr>
          <w:rFonts w:asciiTheme="minorHAnsi" w:hAnsiTheme="minorHAnsi" w:cstheme="minorHAnsi"/>
          <w:sz w:val="20"/>
          <w:szCs w:val="20"/>
        </w:rPr>
        <w:t xml:space="preserve">For Water and Sewer Projects, list the service provider and </w:t>
      </w:r>
      <w:r w:rsidR="00CD15CA" w:rsidRPr="00153964">
        <w:rPr>
          <w:rFonts w:asciiTheme="minorHAnsi" w:hAnsiTheme="minorHAnsi" w:cstheme="minorHAnsi"/>
          <w:sz w:val="20"/>
          <w:szCs w:val="20"/>
        </w:rPr>
        <w:t>complete the requested information based on census/survey numbers and customer projections provided in the engineering report.</w:t>
      </w:r>
      <w:r w:rsidR="00153964">
        <w:rPr>
          <w:rFonts w:asciiTheme="minorHAnsi" w:hAnsiTheme="minorHAnsi" w:cstheme="minorHAnsi"/>
          <w:sz w:val="20"/>
          <w:szCs w:val="20"/>
        </w:rPr>
        <w:t xml:space="preserve"> The following definitions apply:</w:t>
      </w:r>
    </w:p>
    <w:p w14:paraId="6A60D48C" w14:textId="77777777" w:rsidR="00A46BF8" w:rsidRPr="00153964" w:rsidRDefault="00A46BF8" w:rsidP="00A46BF8">
      <w:pPr>
        <w:jc w:val="both"/>
        <w:rPr>
          <w:rFonts w:asciiTheme="minorHAnsi" w:hAnsiTheme="minorHAnsi" w:cstheme="minorHAnsi"/>
          <w:sz w:val="10"/>
          <w:szCs w:val="22"/>
          <w:u w:val="single"/>
        </w:rPr>
      </w:pPr>
    </w:p>
    <w:p w14:paraId="1FC6E151" w14:textId="77777777" w:rsidR="00316A7B" w:rsidRPr="00153964" w:rsidRDefault="00A46BF8" w:rsidP="00A46BF8">
      <w:pPr>
        <w:jc w:val="both"/>
        <w:rPr>
          <w:rFonts w:asciiTheme="minorHAnsi" w:hAnsiTheme="minorHAnsi" w:cstheme="minorHAnsi"/>
          <w:i/>
          <w:sz w:val="20"/>
          <w:szCs w:val="20"/>
        </w:rPr>
      </w:pPr>
      <w:r w:rsidRPr="00153964">
        <w:rPr>
          <w:rFonts w:asciiTheme="minorHAnsi" w:hAnsiTheme="minorHAnsi" w:cstheme="minorHAnsi"/>
          <w:i/>
          <w:sz w:val="20"/>
          <w:szCs w:val="20"/>
          <w:u w:val="single"/>
        </w:rPr>
        <w:t>Household</w:t>
      </w:r>
      <w:r w:rsidRPr="00153964">
        <w:rPr>
          <w:rFonts w:asciiTheme="minorHAnsi" w:hAnsiTheme="minorHAnsi" w:cstheme="minorHAnsi"/>
          <w:i/>
          <w:sz w:val="20"/>
          <w:szCs w:val="20"/>
        </w:rPr>
        <w:t xml:space="preserve"> </w:t>
      </w:r>
    </w:p>
    <w:p w14:paraId="2BBEADD4" w14:textId="77777777" w:rsidR="00A46BF8" w:rsidRPr="00153964" w:rsidRDefault="00A46BF8" w:rsidP="00A46BF8">
      <w:pPr>
        <w:jc w:val="both"/>
        <w:rPr>
          <w:rFonts w:asciiTheme="minorHAnsi" w:hAnsiTheme="minorHAnsi" w:cstheme="minorHAnsi"/>
          <w:sz w:val="20"/>
          <w:szCs w:val="20"/>
        </w:rPr>
      </w:pPr>
      <w:r w:rsidRPr="00153964">
        <w:rPr>
          <w:rFonts w:asciiTheme="minorHAnsi" w:hAnsiTheme="minorHAnsi" w:cstheme="minorHAnsi"/>
          <w:sz w:val="20"/>
          <w:szCs w:val="20"/>
        </w:rPr>
        <w:t>Household means all persons occupying a housing unit. The occupants may be a family, as defined in 24 CFR 5.403; two or more families living together; or any other group of related or unrelated persons who share living arrangements, regardless of actual or perceived, sexual orientation, gender identity, or marital status. A household should be represented on a single income survey sheet. Households do not always correspond with the defined number of customers in a project, as there may be one utility service to a duplex of two households, or a single tap to a trailer park</w:t>
      </w:r>
      <w:r w:rsidR="00B21194" w:rsidRPr="00153964">
        <w:rPr>
          <w:rFonts w:asciiTheme="minorHAnsi" w:hAnsiTheme="minorHAnsi" w:cstheme="minorHAnsi"/>
          <w:sz w:val="20"/>
          <w:szCs w:val="20"/>
        </w:rPr>
        <w:t xml:space="preserve">, which may contain multiple </w:t>
      </w:r>
      <w:r w:rsidRPr="00153964">
        <w:rPr>
          <w:rFonts w:asciiTheme="minorHAnsi" w:hAnsiTheme="minorHAnsi" w:cstheme="minorHAnsi"/>
          <w:sz w:val="20"/>
          <w:szCs w:val="20"/>
        </w:rPr>
        <w:t xml:space="preserve">households. A housing unit which is considered seasonal, meaning the household resides there less than </w:t>
      </w:r>
      <w:r w:rsidR="00240320" w:rsidRPr="00153964">
        <w:rPr>
          <w:rFonts w:asciiTheme="minorHAnsi" w:hAnsiTheme="minorHAnsi" w:cstheme="minorHAnsi"/>
          <w:sz w:val="20"/>
          <w:szCs w:val="20"/>
        </w:rPr>
        <w:t>six</w:t>
      </w:r>
      <w:r w:rsidRPr="00153964">
        <w:rPr>
          <w:rFonts w:asciiTheme="minorHAnsi" w:hAnsiTheme="minorHAnsi" w:cstheme="minorHAnsi"/>
          <w:sz w:val="20"/>
          <w:szCs w:val="20"/>
        </w:rPr>
        <w:t xml:space="preserve"> months out of average year, is not a beneficiary household and must not be included in income surveys. </w:t>
      </w:r>
    </w:p>
    <w:p w14:paraId="4D1F69D8" w14:textId="77777777" w:rsidR="0093222F" w:rsidRPr="00153964" w:rsidRDefault="0093222F" w:rsidP="00CD1DD6">
      <w:pPr>
        <w:rPr>
          <w:rFonts w:asciiTheme="minorHAnsi" w:hAnsiTheme="minorHAnsi" w:cstheme="minorHAnsi"/>
          <w:sz w:val="20"/>
          <w:szCs w:val="20"/>
        </w:rPr>
      </w:pPr>
    </w:p>
    <w:p w14:paraId="492C566A" w14:textId="77777777" w:rsidR="00316A7B" w:rsidRPr="00153964" w:rsidRDefault="00A46BF8" w:rsidP="00A46BF8">
      <w:pPr>
        <w:jc w:val="both"/>
        <w:rPr>
          <w:rFonts w:asciiTheme="minorHAnsi" w:hAnsiTheme="minorHAnsi" w:cstheme="minorHAnsi"/>
          <w:i/>
          <w:sz w:val="20"/>
          <w:szCs w:val="20"/>
          <w:u w:val="single"/>
        </w:rPr>
      </w:pPr>
      <w:r w:rsidRPr="00153964">
        <w:rPr>
          <w:rFonts w:asciiTheme="minorHAnsi" w:hAnsiTheme="minorHAnsi" w:cstheme="minorHAnsi"/>
          <w:i/>
          <w:sz w:val="20"/>
          <w:szCs w:val="20"/>
          <w:u w:val="single"/>
        </w:rPr>
        <w:t>Individual/Person</w:t>
      </w:r>
    </w:p>
    <w:p w14:paraId="44FBFD45" w14:textId="77777777" w:rsidR="00A46BF8" w:rsidRPr="00153964" w:rsidRDefault="00A46BF8" w:rsidP="00A46BF8">
      <w:pPr>
        <w:jc w:val="both"/>
        <w:rPr>
          <w:rFonts w:asciiTheme="minorHAnsi" w:hAnsiTheme="minorHAnsi" w:cstheme="minorHAnsi"/>
          <w:sz w:val="20"/>
          <w:szCs w:val="20"/>
        </w:rPr>
      </w:pPr>
      <w:r w:rsidRPr="00153964">
        <w:rPr>
          <w:rFonts w:asciiTheme="minorHAnsi" w:hAnsiTheme="minorHAnsi" w:cstheme="minorHAnsi"/>
          <w:sz w:val="20"/>
          <w:szCs w:val="20"/>
        </w:rPr>
        <w:t xml:space="preserve">A member of a household, regardless of age or marital/familial relationship. The number of persons in a household determines the applicable income limits to determine LMI. The total persons in a project are all members of all beneficiary project area households.  </w:t>
      </w:r>
    </w:p>
    <w:p w14:paraId="123014F7" w14:textId="77777777" w:rsidR="000E3D4C" w:rsidRPr="00153964" w:rsidRDefault="000E3D4C" w:rsidP="00CD1DD6">
      <w:pPr>
        <w:rPr>
          <w:rFonts w:asciiTheme="minorHAnsi" w:hAnsiTheme="minorHAnsi" w:cstheme="minorHAnsi"/>
          <w:sz w:val="20"/>
          <w:szCs w:val="20"/>
        </w:rPr>
      </w:pPr>
    </w:p>
    <w:p w14:paraId="59A0F37D" w14:textId="77777777" w:rsidR="00316A7B" w:rsidRPr="00153964" w:rsidRDefault="00D123BF" w:rsidP="00D123BF">
      <w:pPr>
        <w:jc w:val="both"/>
        <w:rPr>
          <w:rFonts w:asciiTheme="minorHAnsi" w:hAnsiTheme="minorHAnsi" w:cstheme="minorHAnsi"/>
          <w:i/>
          <w:sz w:val="20"/>
          <w:szCs w:val="20"/>
          <w:u w:val="single"/>
        </w:rPr>
      </w:pPr>
      <w:r w:rsidRPr="00153964">
        <w:rPr>
          <w:rFonts w:asciiTheme="minorHAnsi" w:hAnsiTheme="minorHAnsi" w:cstheme="minorHAnsi"/>
          <w:i/>
          <w:sz w:val="20"/>
          <w:szCs w:val="20"/>
          <w:u w:val="single"/>
        </w:rPr>
        <w:t>Customer</w:t>
      </w:r>
    </w:p>
    <w:p w14:paraId="0EA9DF40" w14:textId="77777777" w:rsidR="00D123BF" w:rsidRPr="00153964" w:rsidRDefault="00D123BF" w:rsidP="00D123BF">
      <w:pPr>
        <w:jc w:val="both"/>
        <w:rPr>
          <w:rFonts w:asciiTheme="minorHAnsi" w:hAnsiTheme="minorHAnsi" w:cstheme="minorHAnsi"/>
          <w:sz w:val="20"/>
          <w:szCs w:val="20"/>
        </w:rPr>
      </w:pPr>
      <w:r w:rsidRPr="00153964">
        <w:rPr>
          <w:rFonts w:asciiTheme="minorHAnsi" w:hAnsiTheme="minorHAnsi" w:cstheme="minorHAnsi"/>
          <w:sz w:val="20"/>
          <w:szCs w:val="20"/>
        </w:rPr>
        <w:t xml:space="preserve">An individual water tap or sewer hookup. Please provide this as the total possible customers in occupied housing units for a project and not </w:t>
      </w:r>
      <w:r w:rsidR="00C26391" w:rsidRPr="00153964">
        <w:rPr>
          <w:rFonts w:asciiTheme="minorHAnsi" w:hAnsiTheme="minorHAnsi" w:cstheme="minorHAnsi"/>
          <w:sz w:val="20"/>
          <w:szCs w:val="20"/>
        </w:rPr>
        <w:t>only the expected sign ups, such as 80 percent</w:t>
      </w:r>
      <w:r w:rsidRPr="00153964">
        <w:rPr>
          <w:rFonts w:asciiTheme="minorHAnsi" w:hAnsiTheme="minorHAnsi" w:cstheme="minorHAnsi"/>
          <w:sz w:val="20"/>
          <w:szCs w:val="20"/>
        </w:rPr>
        <w:t xml:space="preserve">. Customers have to be separated between residential and non-residential (business/church/seasonal) for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 xml:space="preserve">projects as non-residences can report no income and are not beneficiaries.   </w:t>
      </w:r>
    </w:p>
    <w:p w14:paraId="25E64FC0" w14:textId="77777777" w:rsidR="006B3817" w:rsidRPr="00153964" w:rsidRDefault="006B3817" w:rsidP="00D123BF">
      <w:pPr>
        <w:jc w:val="both"/>
        <w:rPr>
          <w:rFonts w:asciiTheme="minorHAnsi" w:hAnsiTheme="minorHAnsi" w:cstheme="minorHAnsi"/>
          <w:i/>
          <w:sz w:val="20"/>
          <w:szCs w:val="20"/>
          <w:u w:val="single"/>
        </w:rPr>
      </w:pPr>
    </w:p>
    <w:p w14:paraId="0F8E46C1" w14:textId="77777777" w:rsidR="00316A7B" w:rsidRPr="00153964" w:rsidRDefault="00D123BF" w:rsidP="00D123BF">
      <w:pPr>
        <w:jc w:val="both"/>
        <w:rPr>
          <w:rFonts w:asciiTheme="minorHAnsi" w:hAnsiTheme="minorHAnsi" w:cstheme="minorHAnsi"/>
          <w:i/>
          <w:sz w:val="20"/>
          <w:szCs w:val="20"/>
          <w:u w:val="single"/>
        </w:rPr>
      </w:pPr>
      <w:r w:rsidRPr="00153964">
        <w:rPr>
          <w:rFonts w:asciiTheme="minorHAnsi" w:hAnsiTheme="minorHAnsi" w:cstheme="minorHAnsi"/>
          <w:i/>
          <w:sz w:val="20"/>
          <w:szCs w:val="20"/>
          <w:u w:val="single"/>
        </w:rPr>
        <w:t>Existing Customers</w:t>
      </w:r>
    </w:p>
    <w:p w14:paraId="603D10F6" w14:textId="77777777" w:rsidR="00021C1D" w:rsidRDefault="00D123BF" w:rsidP="00153964">
      <w:pPr>
        <w:jc w:val="both"/>
        <w:rPr>
          <w:rFonts w:asciiTheme="minorHAnsi" w:hAnsiTheme="minorHAnsi" w:cstheme="minorHAnsi"/>
          <w:sz w:val="20"/>
          <w:szCs w:val="20"/>
        </w:rPr>
      </w:pPr>
      <w:r w:rsidRPr="00153964">
        <w:rPr>
          <w:rFonts w:asciiTheme="minorHAnsi" w:hAnsiTheme="minorHAnsi" w:cstheme="minorHAnsi"/>
          <w:sz w:val="20"/>
          <w:szCs w:val="20"/>
        </w:rPr>
        <w:t xml:space="preserve">The total customers on the utility system who had the same utility service from the city, town, or PSD provider prior to the proposed project construction.  </w:t>
      </w:r>
    </w:p>
    <w:p w14:paraId="21C085B6" w14:textId="77777777" w:rsidR="00153964" w:rsidRPr="00153964" w:rsidRDefault="00153964" w:rsidP="00153964">
      <w:pPr>
        <w:jc w:val="both"/>
        <w:rPr>
          <w:rFonts w:asciiTheme="minorHAnsi" w:hAnsiTheme="minorHAnsi" w:cstheme="minorHAnsi"/>
          <w:i/>
          <w:sz w:val="20"/>
          <w:szCs w:val="20"/>
          <w:u w:val="single"/>
        </w:rPr>
      </w:pPr>
    </w:p>
    <w:p w14:paraId="71D65082" w14:textId="77777777" w:rsidR="00316A7B" w:rsidRPr="00153964" w:rsidRDefault="00CD15CA" w:rsidP="00D123BF">
      <w:pPr>
        <w:jc w:val="both"/>
        <w:rPr>
          <w:rFonts w:asciiTheme="minorHAnsi" w:hAnsiTheme="minorHAnsi" w:cstheme="minorHAnsi"/>
          <w:i/>
          <w:sz w:val="20"/>
          <w:szCs w:val="20"/>
          <w:u w:val="single"/>
        </w:rPr>
      </w:pPr>
      <w:r w:rsidRPr="00153964">
        <w:rPr>
          <w:rFonts w:asciiTheme="minorHAnsi" w:hAnsiTheme="minorHAnsi" w:cstheme="minorHAnsi"/>
          <w:i/>
          <w:sz w:val="20"/>
          <w:szCs w:val="20"/>
          <w:u w:val="single"/>
        </w:rPr>
        <w:lastRenderedPageBreak/>
        <w:t xml:space="preserve">Improved Service </w:t>
      </w:r>
    </w:p>
    <w:p w14:paraId="45DB90AC" w14:textId="77777777" w:rsidR="00CD15CA" w:rsidRPr="00153964" w:rsidRDefault="00CD15CA" w:rsidP="00D123BF">
      <w:pPr>
        <w:jc w:val="both"/>
        <w:rPr>
          <w:rFonts w:asciiTheme="minorHAnsi" w:hAnsiTheme="minorHAnsi" w:cstheme="minorHAnsi"/>
          <w:sz w:val="20"/>
          <w:szCs w:val="20"/>
          <w:u w:val="single"/>
        </w:rPr>
      </w:pPr>
      <w:r w:rsidRPr="00153964">
        <w:rPr>
          <w:rFonts w:asciiTheme="minorHAnsi" w:hAnsiTheme="minorHAnsi" w:cstheme="minorHAnsi"/>
          <w:sz w:val="20"/>
          <w:szCs w:val="20"/>
        </w:rPr>
        <w:t xml:space="preserve">Existing service/customers </w:t>
      </w:r>
      <w:r w:rsidR="00A818DD" w:rsidRPr="00153964">
        <w:rPr>
          <w:rFonts w:asciiTheme="minorHAnsi" w:hAnsiTheme="minorHAnsi" w:cstheme="minorHAnsi"/>
          <w:sz w:val="20"/>
          <w:szCs w:val="20"/>
        </w:rPr>
        <w:t>that</w:t>
      </w:r>
      <w:r w:rsidRPr="00153964">
        <w:rPr>
          <w:rFonts w:asciiTheme="minorHAnsi" w:hAnsiTheme="minorHAnsi" w:cstheme="minorHAnsi"/>
          <w:sz w:val="20"/>
          <w:szCs w:val="20"/>
        </w:rPr>
        <w:t xml:space="preserve"> will benefit from improvements to the treatment plant or other upgrade planned for an existing system. </w:t>
      </w:r>
      <w:r w:rsidRPr="00153964">
        <w:rPr>
          <w:rFonts w:asciiTheme="minorHAnsi" w:hAnsiTheme="minorHAnsi" w:cstheme="minorHAnsi"/>
          <w:sz w:val="20"/>
          <w:szCs w:val="20"/>
          <w:u w:val="single"/>
        </w:rPr>
        <w:t xml:space="preserve"> </w:t>
      </w:r>
    </w:p>
    <w:p w14:paraId="134A03A8" w14:textId="77777777" w:rsidR="00CD15CA" w:rsidRPr="00153964" w:rsidRDefault="00CD15CA" w:rsidP="00D123BF">
      <w:pPr>
        <w:jc w:val="both"/>
        <w:rPr>
          <w:rFonts w:asciiTheme="minorHAnsi" w:hAnsiTheme="minorHAnsi" w:cstheme="minorHAnsi"/>
          <w:sz w:val="20"/>
          <w:szCs w:val="20"/>
          <w:u w:val="single"/>
        </w:rPr>
      </w:pPr>
    </w:p>
    <w:p w14:paraId="197B1076" w14:textId="77777777" w:rsidR="00316A7B" w:rsidRPr="00153964" w:rsidRDefault="00D123BF" w:rsidP="00D123BF">
      <w:pPr>
        <w:jc w:val="both"/>
        <w:rPr>
          <w:rFonts w:asciiTheme="minorHAnsi" w:hAnsiTheme="minorHAnsi" w:cstheme="minorHAnsi"/>
          <w:i/>
          <w:sz w:val="20"/>
          <w:szCs w:val="20"/>
        </w:rPr>
      </w:pPr>
      <w:r w:rsidRPr="00153964">
        <w:rPr>
          <w:rFonts w:asciiTheme="minorHAnsi" w:hAnsiTheme="minorHAnsi" w:cstheme="minorHAnsi"/>
          <w:i/>
          <w:sz w:val="20"/>
          <w:szCs w:val="20"/>
          <w:u w:val="single"/>
        </w:rPr>
        <w:t>New Customers/Service</w:t>
      </w:r>
      <w:r w:rsidRPr="00153964">
        <w:rPr>
          <w:rFonts w:asciiTheme="minorHAnsi" w:hAnsiTheme="minorHAnsi" w:cstheme="minorHAnsi"/>
          <w:i/>
          <w:sz w:val="20"/>
          <w:szCs w:val="20"/>
        </w:rPr>
        <w:t xml:space="preserve"> </w:t>
      </w:r>
    </w:p>
    <w:p w14:paraId="21333CD6" w14:textId="77777777" w:rsidR="00D123BF" w:rsidRPr="00153964" w:rsidRDefault="00D123BF" w:rsidP="00D123BF">
      <w:pPr>
        <w:jc w:val="both"/>
        <w:rPr>
          <w:rFonts w:asciiTheme="minorHAnsi" w:hAnsiTheme="minorHAnsi" w:cstheme="minorHAnsi"/>
          <w:sz w:val="20"/>
          <w:szCs w:val="20"/>
        </w:rPr>
      </w:pPr>
      <w:r w:rsidRPr="00153964">
        <w:rPr>
          <w:rFonts w:asciiTheme="minorHAnsi" w:hAnsiTheme="minorHAnsi" w:cstheme="minorHAnsi"/>
          <w:sz w:val="20"/>
          <w:szCs w:val="20"/>
        </w:rPr>
        <w:t>Those who had no previous utility service of the type being installed in the proposed project, and will potentially be served after project completion.</w:t>
      </w:r>
    </w:p>
    <w:p w14:paraId="45B19989" w14:textId="77777777" w:rsidR="00D123BF" w:rsidRPr="00153964" w:rsidRDefault="00D123BF" w:rsidP="00D123BF">
      <w:pPr>
        <w:jc w:val="both"/>
        <w:rPr>
          <w:rFonts w:asciiTheme="minorHAnsi" w:hAnsiTheme="minorHAnsi" w:cstheme="minorHAnsi"/>
          <w:sz w:val="20"/>
          <w:szCs w:val="20"/>
          <w:u w:val="single"/>
        </w:rPr>
      </w:pPr>
    </w:p>
    <w:p w14:paraId="495BF4A9" w14:textId="77777777" w:rsidR="00316A7B" w:rsidRPr="00153964" w:rsidRDefault="00D123BF" w:rsidP="00D123BF">
      <w:pPr>
        <w:jc w:val="both"/>
        <w:rPr>
          <w:rFonts w:asciiTheme="minorHAnsi" w:hAnsiTheme="minorHAnsi" w:cstheme="minorHAnsi"/>
          <w:i/>
          <w:sz w:val="20"/>
          <w:szCs w:val="20"/>
        </w:rPr>
      </w:pPr>
      <w:r w:rsidRPr="00153964">
        <w:rPr>
          <w:rFonts w:asciiTheme="minorHAnsi" w:hAnsiTheme="minorHAnsi" w:cstheme="minorHAnsi"/>
          <w:i/>
          <w:sz w:val="20"/>
          <w:szCs w:val="20"/>
          <w:u w:val="single"/>
        </w:rPr>
        <w:t>Total Project Customers (Total New &amp; Improved)</w:t>
      </w:r>
      <w:r w:rsidRPr="00153964">
        <w:rPr>
          <w:rFonts w:asciiTheme="minorHAnsi" w:hAnsiTheme="minorHAnsi" w:cstheme="minorHAnsi"/>
          <w:i/>
          <w:sz w:val="20"/>
          <w:szCs w:val="20"/>
        </w:rPr>
        <w:t xml:space="preserve"> </w:t>
      </w:r>
    </w:p>
    <w:p w14:paraId="67C5D3B4" w14:textId="77777777" w:rsidR="00D123BF" w:rsidRPr="00153964" w:rsidRDefault="00D123BF" w:rsidP="00D123BF">
      <w:pPr>
        <w:jc w:val="both"/>
        <w:rPr>
          <w:rFonts w:asciiTheme="minorHAnsi" w:hAnsiTheme="minorHAnsi" w:cstheme="minorHAnsi"/>
          <w:sz w:val="20"/>
          <w:szCs w:val="20"/>
        </w:rPr>
      </w:pPr>
      <w:r w:rsidRPr="00153964">
        <w:rPr>
          <w:rFonts w:asciiTheme="minorHAnsi" w:hAnsiTheme="minorHAnsi" w:cstheme="minorHAnsi"/>
          <w:sz w:val="20"/>
          <w:szCs w:val="20"/>
        </w:rPr>
        <w:t xml:space="preserve">The total number of new taps or hookups in an extension project and/or any existing customers who will benefit from upgrades or replacement lines/facilities in proposed project areas.   </w:t>
      </w:r>
    </w:p>
    <w:p w14:paraId="2B579834" w14:textId="77777777" w:rsidR="004B3899" w:rsidRPr="00153964" w:rsidRDefault="004B3899" w:rsidP="004B3899">
      <w:pPr>
        <w:rPr>
          <w:rFonts w:asciiTheme="minorHAnsi" w:hAnsiTheme="minorHAnsi" w:cstheme="minorHAnsi"/>
          <w:b/>
          <w:sz w:val="20"/>
          <w:szCs w:val="20"/>
        </w:rPr>
      </w:pPr>
    </w:p>
    <w:p w14:paraId="5A76C760" w14:textId="77777777" w:rsidR="00316A7B" w:rsidRPr="00153964" w:rsidRDefault="00D123BF" w:rsidP="00D123BF">
      <w:pPr>
        <w:jc w:val="both"/>
        <w:rPr>
          <w:rFonts w:asciiTheme="minorHAnsi" w:hAnsiTheme="minorHAnsi" w:cstheme="minorHAnsi"/>
          <w:i/>
          <w:sz w:val="20"/>
          <w:szCs w:val="20"/>
        </w:rPr>
      </w:pPr>
      <w:r w:rsidRPr="00153964">
        <w:rPr>
          <w:rFonts w:asciiTheme="minorHAnsi" w:hAnsiTheme="minorHAnsi" w:cstheme="minorHAnsi"/>
          <w:i/>
          <w:sz w:val="20"/>
          <w:szCs w:val="20"/>
          <w:u w:val="single"/>
        </w:rPr>
        <w:t>Beneficiary</w:t>
      </w:r>
      <w:r w:rsidRPr="00153964">
        <w:rPr>
          <w:rFonts w:asciiTheme="minorHAnsi" w:hAnsiTheme="minorHAnsi" w:cstheme="minorHAnsi"/>
          <w:i/>
          <w:sz w:val="20"/>
          <w:szCs w:val="20"/>
        </w:rPr>
        <w:t xml:space="preserve"> </w:t>
      </w:r>
    </w:p>
    <w:p w14:paraId="19CB8877" w14:textId="77777777" w:rsidR="00D123BF" w:rsidRPr="00153964" w:rsidRDefault="00D123BF" w:rsidP="00D123BF">
      <w:pPr>
        <w:jc w:val="both"/>
        <w:rPr>
          <w:rFonts w:asciiTheme="minorHAnsi" w:hAnsiTheme="minorHAnsi" w:cstheme="minorHAnsi"/>
          <w:sz w:val="20"/>
          <w:szCs w:val="20"/>
        </w:rPr>
      </w:pPr>
      <w:r w:rsidRPr="00153964">
        <w:rPr>
          <w:rFonts w:asciiTheme="minorHAnsi" w:hAnsiTheme="minorHAnsi" w:cstheme="minorHAnsi"/>
          <w:sz w:val="20"/>
          <w:szCs w:val="20"/>
        </w:rPr>
        <w:t xml:space="preserve">Any person living in a determined project area of benefit or a residential neighborhood who will benefit from a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project activity. Infrastructure projects</w:t>
      </w:r>
      <w:r w:rsidR="004B7594" w:rsidRPr="00153964">
        <w:rPr>
          <w:rFonts w:asciiTheme="minorHAnsi" w:hAnsiTheme="minorHAnsi" w:cstheme="minorHAnsi"/>
          <w:sz w:val="20"/>
          <w:szCs w:val="20"/>
        </w:rPr>
        <w:t xml:space="preserve"> have area-wide beneficiaries.  T</w:t>
      </w:r>
      <w:r w:rsidRPr="00153964">
        <w:rPr>
          <w:rFonts w:asciiTheme="minorHAnsi" w:hAnsiTheme="minorHAnsi" w:cstheme="minorHAnsi"/>
          <w:sz w:val="20"/>
          <w:szCs w:val="20"/>
        </w:rPr>
        <w:t xml:space="preserve">ypically the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 xml:space="preserve">projects funded through WVDO </w:t>
      </w:r>
      <w:r w:rsidRPr="00153964">
        <w:rPr>
          <w:rFonts w:asciiTheme="minorHAnsi" w:hAnsiTheme="minorHAnsi" w:cstheme="minorHAnsi"/>
          <w:i/>
          <w:sz w:val="20"/>
          <w:szCs w:val="20"/>
        </w:rPr>
        <w:t>do not have any direct beneficiaries</w:t>
      </w:r>
      <w:r w:rsidRPr="00153964">
        <w:rPr>
          <w:rFonts w:asciiTheme="minorHAnsi" w:hAnsiTheme="minorHAnsi" w:cstheme="minorHAnsi"/>
          <w:sz w:val="20"/>
          <w:szCs w:val="20"/>
        </w:rPr>
        <w:t xml:space="preserve"> unless they have applied individually for an income qualified service or financial assistance.</w:t>
      </w:r>
    </w:p>
    <w:p w14:paraId="303F07DC" w14:textId="77777777" w:rsidR="00D123BF" w:rsidRPr="00153964" w:rsidRDefault="00D123BF" w:rsidP="00D123BF">
      <w:pPr>
        <w:jc w:val="both"/>
        <w:rPr>
          <w:rFonts w:asciiTheme="minorHAnsi" w:hAnsiTheme="minorHAnsi" w:cstheme="minorHAnsi"/>
          <w:sz w:val="20"/>
          <w:szCs w:val="20"/>
          <w:u w:val="single"/>
        </w:rPr>
      </w:pPr>
    </w:p>
    <w:p w14:paraId="7D1D5976" w14:textId="77777777" w:rsidR="00316A7B" w:rsidRPr="00153964" w:rsidRDefault="00D123BF" w:rsidP="00D123BF">
      <w:pPr>
        <w:jc w:val="both"/>
        <w:rPr>
          <w:rFonts w:asciiTheme="minorHAnsi" w:hAnsiTheme="minorHAnsi" w:cstheme="minorHAnsi"/>
          <w:i/>
          <w:sz w:val="20"/>
          <w:szCs w:val="20"/>
          <w:u w:val="single"/>
        </w:rPr>
      </w:pPr>
      <w:r w:rsidRPr="00153964">
        <w:rPr>
          <w:rFonts w:asciiTheme="minorHAnsi" w:hAnsiTheme="minorHAnsi" w:cstheme="minorHAnsi"/>
          <w:i/>
          <w:sz w:val="20"/>
          <w:szCs w:val="20"/>
          <w:u w:val="single"/>
        </w:rPr>
        <w:t>LMI Percentage</w:t>
      </w:r>
    </w:p>
    <w:p w14:paraId="69FDFC33" w14:textId="77777777" w:rsidR="00D123BF" w:rsidRPr="00153964" w:rsidRDefault="00D123BF" w:rsidP="00D123BF">
      <w:pPr>
        <w:jc w:val="both"/>
        <w:rPr>
          <w:rFonts w:asciiTheme="minorHAnsi" w:hAnsiTheme="minorHAnsi" w:cstheme="minorHAnsi"/>
          <w:sz w:val="20"/>
          <w:szCs w:val="20"/>
        </w:rPr>
      </w:pPr>
      <w:r w:rsidRPr="00153964">
        <w:rPr>
          <w:rFonts w:asciiTheme="minorHAnsi" w:hAnsiTheme="minorHAnsi" w:cstheme="minorHAnsi"/>
          <w:sz w:val="20"/>
          <w:szCs w:val="20"/>
        </w:rPr>
        <w:t xml:space="preserve">The number of persons living in LMI households in a project area divided by the total number of persons residing in </w:t>
      </w:r>
      <w:r w:rsidR="00A818DD" w:rsidRPr="00153964">
        <w:rPr>
          <w:rFonts w:asciiTheme="minorHAnsi" w:hAnsiTheme="minorHAnsi" w:cstheme="minorHAnsi"/>
          <w:sz w:val="20"/>
          <w:szCs w:val="20"/>
        </w:rPr>
        <w:t xml:space="preserve">all </w:t>
      </w:r>
      <w:r w:rsidRPr="00153964">
        <w:rPr>
          <w:rFonts w:asciiTheme="minorHAnsi" w:hAnsiTheme="minorHAnsi" w:cstheme="minorHAnsi"/>
          <w:sz w:val="20"/>
          <w:szCs w:val="20"/>
        </w:rPr>
        <w:t xml:space="preserve">beneficiary project area households. To meet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 xml:space="preserve">requirements the LMI percentage of beneficiary persons must meet or exceed 51%.    </w:t>
      </w:r>
    </w:p>
    <w:p w14:paraId="4FC125F0" w14:textId="77777777" w:rsidR="00D123BF" w:rsidRPr="00153964" w:rsidRDefault="00D123BF" w:rsidP="00D123BF">
      <w:pPr>
        <w:jc w:val="both"/>
        <w:rPr>
          <w:rFonts w:asciiTheme="minorHAnsi" w:hAnsiTheme="minorHAnsi" w:cstheme="minorHAnsi"/>
          <w:sz w:val="20"/>
          <w:szCs w:val="20"/>
        </w:rPr>
      </w:pPr>
    </w:p>
    <w:p w14:paraId="3FD95A3B" w14:textId="77777777" w:rsidR="00316A7B" w:rsidRPr="00153964" w:rsidRDefault="00D123BF" w:rsidP="00D123BF">
      <w:pPr>
        <w:jc w:val="both"/>
        <w:rPr>
          <w:rFonts w:asciiTheme="minorHAnsi" w:hAnsiTheme="minorHAnsi" w:cstheme="minorHAnsi"/>
          <w:i/>
          <w:sz w:val="20"/>
          <w:szCs w:val="20"/>
          <w:u w:val="single"/>
        </w:rPr>
      </w:pPr>
      <w:r w:rsidRPr="00153964">
        <w:rPr>
          <w:rFonts w:asciiTheme="minorHAnsi" w:hAnsiTheme="minorHAnsi" w:cstheme="minorHAnsi"/>
          <w:i/>
          <w:sz w:val="20"/>
          <w:szCs w:val="20"/>
          <w:u w:val="single"/>
        </w:rPr>
        <w:t>LMI persons/beneficiaries</w:t>
      </w:r>
    </w:p>
    <w:p w14:paraId="10674E72" w14:textId="77777777" w:rsidR="00D123BF" w:rsidRPr="00153964" w:rsidRDefault="00D123BF" w:rsidP="00D123BF">
      <w:pPr>
        <w:jc w:val="both"/>
        <w:rPr>
          <w:rFonts w:asciiTheme="minorHAnsi" w:hAnsiTheme="minorHAnsi" w:cstheme="minorHAnsi"/>
          <w:sz w:val="20"/>
          <w:szCs w:val="20"/>
        </w:rPr>
      </w:pPr>
      <w:r w:rsidRPr="00153964">
        <w:rPr>
          <w:rFonts w:asciiTheme="minorHAnsi" w:hAnsiTheme="minorHAnsi" w:cstheme="minorHAnsi"/>
          <w:sz w:val="20"/>
          <w:szCs w:val="20"/>
        </w:rPr>
        <w:t xml:space="preserve">A </w:t>
      </w:r>
      <w:r w:rsidRPr="00153964">
        <w:rPr>
          <w:rFonts w:asciiTheme="minorHAnsi" w:hAnsiTheme="minorHAnsi" w:cstheme="minorHAnsi"/>
          <w:sz w:val="20"/>
          <w:szCs w:val="20"/>
          <w:shd w:val="clear" w:color="auto" w:fill="FFFFFF"/>
        </w:rPr>
        <w:t xml:space="preserve">family, household, or individual living in a </w:t>
      </w:r>
      <w:r w:rsidR="00C0245B" w:rsidRPr="00153964">
        <w:rPr>
          <w:rFonts w:asciiTheme="minorHAnsi" w:hAnsiTheme="minorHAnsi" w:cstheme="minorHAnsi"/>
          <w:sz w:val="20"/>
          <w:szCs w:val="20"/>
          <w:shd w:val="clear" w:color="auto" w:fill="FFFFFF"/>
        </w:rPr>
        <w:t xml:space="preserve">CDBG </w:t>
      </w:r>
      <w:r w:rsidRPr="00153964">
        <w:rPr>
          <w:rFonts w:asciiTheme="minorHAnsi" w:hAnsiTheme="minorHAnsi" w:cstheme="minorHAnsi"/>
          <w:sz w:val="20"/>
          <w:szCs w:val="20"/>
          <w:shd w:val="clear" w:color="auto" w:fill="FFFFFF"/>
        </w:rPr>
        <w:t xml:space="preserve">project area whose household income does not exceed 80 percent of the median income for the area, as determined by HUD, with adjustments for smaller and larger households or families (HUD generated LMI data). </w:t>
      </w:r>
      <w:r w:rsidRPr="00153964">
        <w:rPr>
          <w:rFonts w:asciiTheme="minorHAnsi" w:hAnsiTheme="minorHAnsi" w:cstheme="minorHAnsi"/>
          <w:sz w:val="20"/>
          <w:szCs w:val="20"/>
        </w:rPr>
        <w:t>This number can be determined by taking</w:t>
      </w:r>
      <w:r w:rsidRPr="00153964">
        <w:rPr>
          <w:rFonts w:asciiTheme="minorHAnsi" w:hAnsiTheme="minorHAnsi" w:cstheme="minorHAnsi"/>
          <w:sz w:val="22"/>
          <w:szCs w:val="22"/>
        </w:rPr>
        <w:t xml:space="preserve"> </w:t>
      </w:r>
      <w:r w:rsidRPr="00153964">
        <w:rPr>
          <w:rFonts w:asciiTheme="minorHAnsi" w:hAnsiTheme="minorHAnsi" w:cstheme="minorHAnsi"/>
          <w:sz w:val="20"/>
          <w:szCs w:val="20"/>
        </w:rPr>
        <w:t>the total number of project beneficiaries and multiplying by the LMI</w:t>
      </w:r>
      <w:r w:rsidR="00021C1D" w:rsidRPr="00153964">
        <w:rPr>
          <w:rFonts w:asciiTheme="minorHAnsi" w:hAnsiTheme="minorHAnsi" w:cstheme="minorHAnsi"/>
          <w:sz w:val="20"/>
          <w:szCs w:val="20"/>
        </w:rPr>
        <w:t xml:space="preserve"> percentage</w:t>
      </w:r>
      <w:r w:rsidRPr="00153964">
        <w:rPr>
          <w:rFonts w:asciiTheme="minorHAnsi" w:hAnsiTheme="minorHAnsi" w:cstheme="minorHAnsi"/>
          <w:sz w:val="20"/>
          <w:szCs w:val="20"/>
        </w:rPr>
        <w:t xml:space="preserve"> previously determined.</w:t>
      </w:r>
    </w:p>
    <w:p w14:paraId="66392A0D" w14:textId="77777777" w:rsidR="00D87400" w:rsidRPr="00153964" w:rsidRDefault="00D87400" w:rsidP="00D123BF">
      <w:pPr>
        <w:jc w:val="both"/>
        <w:rPr>
          <w:rFonts w:asciiTheme="minorHAnsi" w:hAnsiTheme="minorHAnsi" w:cstheme="minorHAnsi"/>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D87400" w:rsidRPr="00153964" w14:paraId="7393C398" w14:textId="77777777" w:rsidTr="00015A6D">
        <w:trPr>
          <w:trHeight w:val="342"/>
        </w:trPr>
        <w:tc>
          <w:tcPr>
            <w:tcW w:w="9360" w:type="dxa"/>
            <w:shd w:val="clear" w:color="auto" w:fill="000000" w:themeFill="text1"/>
            <w:vAlign w:val="center"/>
          </w:tcPr>
          <w:p w14:paraId="3A0F2F3B" w14:textId="77777777" w:rsidR="00D87400" w:rsidRPr="00153964" w:rsidRDefault="00D87400" w:rsidP="00874C3A">
            <w:pPr>
              <w:jc w:val="center"/>
              <w:rPr>
                <w:rFonts w:asciiTheme="minorHAnsi" w:hAnsiTheme="minorHAnsi" w:cstheme="minorHAnsi"/>
                <w:b/>
                <w:color w:val="FFFFFF" w:themeColor="background1"/>
              </w:rPr>
            </w:pPr>
            <w:r w:rsidRPr="00153964">
              <w:rPr>
                <w:rFonts w:asciiTheme="minorHAnsi" w:hAnsiTheme="minorHAnsi" w:cstheme="minorHAnsi"/>
                <w:b/>
              </w:rPr>
              <w:t xml:space="preserve">SECTION 3 – </w:t>
            </w:r>
            <w:r w:rsidR="00BF5155" w:rsidRPr="00153964">
              <w:rPr>
                <w:rFonts w:asciiTheme="minorHAnsi" w:hAnsiTheme="minorHAnsi" w:cstheme="minorHAnsi"/>
                <w:b/>
              </w:rPr>
              <w:t>SECTION 3 PLAN</w:t>
            </w:r>
          </w:p>
        </w:tc>
      </w:tr>
    </w:tbl>
    <w:p w14:paraId="06C3A445" w14:textId="77777777" w:rsidR="00D87400" w:rsidRPr="00153964" w:rsidRDefault="00D87400" w:rsidP="00D87400">
      <w:pPr>
        <w:ind w:left="720" w:hanging="720"/>
        <w:jc w:val="both"/>
        <w:rPr>
          <w:rFonts w:asciiTheme="minorHAnsi" w:hAnsiTheme="minorHAnsi" w:cstheme="minorHAnsi"/>
          <w:sz w:val="22"/>
          <w:szCs w:val="22"/>
        </w:rPr>
      </w:pPr>
    </w:p>
    <w:p w14:paraId="1A819CE5" w14:textId="77777777" w:rsidR="00D87400" w:rsidRPr="00153964" w:rsidRDefault="00240320" w:rsidP="00015A6D">
      <w:pPr>
        <w:ind w:left="720" w:hanging="720"/>
        <w:jc w:val="both"/>
        <w:rPr>
          <w:rFonts w:asciiTheme="minorHAnsi" w:hAnsiTheme="minorHAnsi" w:cstheme="minorHAnsi"/>
          <w:sz w:val="20"/>
          <w:szCs w:val="20"/>
        </w:rPr>
      </w:pPr>
      <w:r w:rsidRPr="00153964">
        <w:rPr>
          <w:rFonts w:asciiTheme="minorHAnsi" w:hAnsiTheme="minorHAnsi" w:cstheme="minorHAnsi"/>
          <w:sz w:val="22"/>
          <w:szCs w:val="22"/>
        </w:rPr>
        <w:t xml:space="preserve">A sample Section 3 Plan </w:t>
      </w:r>
      <w:r w:rsidR="004330CD" w:rsidRPr="00153964">
        <w:rPr>
          <w:rFonts w:asciiTheme="minorHAnsi" w:hAnsiTheme="minorHAnsi" w:cstheme="minorHAnsi"/>
          <w:sz w:val="22"/>
          <w:szCs w:val="22"/>
        </w:rPr>
        <w:t>is provided</w:t>
      </w:r>
      <w:r w:rsidRPr="00153964">
        <w:rPr>
          <w:rFonts w:asciiTheme="minorHAnsi" w:hAnsiTheme="minorHAnsi" w:cstheme="minorHAnsi"/>
          <w:sz w:val="22"/>
          <w:szCs w:val="22"/>
        </w:rPr>
        <w:t xml:space="preserve"> at </w:t>
      </w:r>
      <w:hyperlink r:id="rId35" w:history="1">
        <w:r w:rsidRPr="00153964">
          <w:rPr>
            <w:rStyle w:val="Hyperlink"/>
            <w:rFonts w:asciiTheme="minorHAnsi" w:hAnsiTheme="minorHAnsi" w:cstheme="minorHAnsi"/>
            <w:sz w:val="22"/>
            <w:szCs w:val="22"/>
          </w:rPr>
          <w:t>www.wvdo.org/downloads</w:t>
        </w:r>
      </w:hyperlink>
      <w:r w:rsidRPr="00153964">
        <w:rPr>
          <w:rFonts w:asciiTheme="minorHAnsi" w:hAnsiTheme="minorHAnsi" w:cstheme="minorHAnsi"/>
          <w:sz w:val="22"/>
          <w:szCs w:val="22"/>
        </w:rPr>
        <w:t xml:space="preserve">. </w:t>
      </w:r>
      <w:r w:rsidR="00015A6D" w:rsidRPr="00153964">
        <w:rPr>
          <w:rFonts w:asciiTheme="minorHAnsi" w:hAnsiTheme="minorHAnsi" w:cstheme="minorHAnsi"/>
          <w:sz w:val="22"/>
          <w:szCs w:val="22"/>
        </w:rPr>
        <w:t xml:space="preserve"> </w:t>
      </w:r>
    </w:p>
    <w:p w14:paraId="796CCF03" w14:textId="77777777" w:rsidR="00D87400" w:rsidRPr="00153964" w:rsidRDefault="00D87400" w:rsidP="00D123BF">
      <w:pPr>
        <w:jc w:val="both"/>
        <w:rPr>
          <w:rFonts w:asciiTheme="minorHAnsi" w:hAnsiTheme="minorHAnsi" w:cstheme="minorHAnsi"/>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157867" w:rsidRPr="00153964" w14:paraId="069407EF" w14:textId="77777777" w:rsidTr="00FF7380">
        <w:trPr>
          <w:trHeight w:val="342"/>
        </w:trPr>
        <w:tc>
          <w:tcPr>
            <w:tcW w:w="9360" w:type="dxa"/>
            <w:tcBorders>
              <w:bottom w:val="single" w:sz="12" w:space="0" w:color="FFFFFF" w:themeColor="background1"/>
            </w:tcBorders>
            <w:shd w:val="clear" w:color="auto" w:fill="000000" w:themeFill="text1"/>
            <w:vAlign w:val="center"/>
          </w:tcPr>
          <w:p w14:paraId="5E4E8D6A" w14:textId="77777777" w:rsidR="00157867" w:rsidRPr="00153964" w:rsidRDefault="00157867" w:rsidP="002174E4">
            <w:pPr>
              <w:jc w:val="center"/>
              <w:rPr>
                <w:rFonts w:asciiTheme="minorHAnsi" w:hAnsiTheme="minorHAnsi" w:cstheme="minorHAnsi"/>
                <w:b/>
                <w:color w:val="FFFFFF" w:themeColor="background1"/>
              </w:rPr>
            </w:pPr>
            <w:r w:rsidRPr="00153964">
              <w:rPr>
                <w:rFonts w:asciiTheme="minorHAnsi" w:hAnsiTheme="minorHAnsi" w:cstheme="minorHAnsi"/>
                <w:b/>
              </w:rPr>
              <w:t xml:space="preserve">SECTION </w:t>
            </w:r>
            <w:r w:rsidR="00153E2C" w:rsidRPr="00153964">
              <w:rPr>
                <w:rFonts w:asciiTheme="minorHAnsi" w:hAnsiTheme="minorHAnsi" w:cstheme="minorHAnsi"/>
                <w:b/>
              </w:rPr>
              <w:t xml:space="preserve">4 </w:t>
            </w:r>
            <w:r w:rsidRPr="00153964">
              <w:rPr>
                <w:rFonts w:asciiTheme="minorHAnsi" w:hAnsiTheme="minorHAnsi" w:cstheme="minorHAnsi"/>
                <w:b/>
              </w:rPr>
              <w:t xml:space="preserve">– </w:t>
            </w:r>
            <w:r w:rsidR="002174E4" w:rsidRPr="00153964">
              <w:rPr>
                <w:rFonts w:asciiTheme="minorHAnsi" w:hAnsiTheme="minorHAnsi" w:cstheme="minorHAnsi"/>
                <w:b/>
              </w:rPr>
              <w:t>EEO BENEFICIARY ANALYSIS</w:t>
            </w:r>
            <w:r w:rsidR="00BF5155" w:rsidRPr="00153964">
              <w:rPr>
                <w:rFonts w:asciiTheme="minorHAnsi" w:hAnsiTheme="minorHAnsi" w:cstheme="minorHAnsi"/>
                <w:b/>
              </w:rPr>
              <w:t>/LMISD/FAIR HOUSING</w:t>
            </w:r>
          </w:p>
        </w:tc>
      </w:tr>
      <w:tr w:rsidR="00157867" w:rsidRPr="00153964" w14:paraId="5AC079A3"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780108EE" w14:textId="77777777" w:rsidR="00157867" w:rsidRPr="00153964" w:rsidRDefault="00CE6DF0" w:rsidP="00015A6D">
            <w:pPr>
              <w:jc w:val="center"/>
              <w:rPr>
                <w:rFonts w:asciiTheme="minorHAnsi" w:hAnsiTheme="minorHAnsi" w:cstheme="minorHAnsi"/>
              </w:rPr>
            </w:pPr>
            <w:r w:rsidRPr="00153964">
              <w:rPr>
                <w:rFonts w:asciiTheme="minorHAnsi" w:hAnsiTheme="minorHAnsi" w:cstheme="minorHAnsi"/>
                <w:b/>
              </w:rPr>
              <w:t>Beneficiaries of Proposed Activities</w:t>
            </w:r>
          </w:p>
        </w:tc>
      </w:tr>
    </w:tbl>
    <w:p w14:paraId="250740B4" w14:textId="77777777" w:rsidR="00157867" w:rsidRPr="00153964" w:rsidRDefault="00157867" w:rsidP="00CD1DD6">
      <w:pPr>
        <w:ind w:left="720" w:hanging="720"/>
        <w:jc w:val="both"/>
        <w:rPr>
          <w:rFonts w:asciiTheme="minorHAnsi" w:hAnsiTheme="minorHAnsi" w:cstheme="minorHAnsi"/>
          <w:sz w:val="22"/>
          <w:szCs w:val="22"/>
        </w:rPr>
      </w:pPr>
    </w:p>
    <w:p w14:paraId="2249EEBE" w14:textId="77777777" w:rsidR="0021443C" w:rsidRPr="00153964" w:rsidRDefault="0021443C" w:rsidP="0021443C">
      <w:pPr>
        <w:ind w:left="720" w:hanging="720"/>
        <w:rPr>
          <w:rFonts w:asciiTheme="minorHAnsi" w:hAnsiTheme="minorHAnsi" w:cstheme="minorHAnsi"/>
          <w:b/>
          <w:sz w:val="20"/>
          <w:szCs w:val="20"/>
        </w:rPr>
      </w:pPr>
      <w:r w:rsidRPr="00153964">
        <w:rPr>
          <w:rFonts w:asciiTheme="minorHAnsi" w:hAnsiTheme="minorHAnsi" w:cstheme="minorHAnsi"/>
          <w:b/>
          <w:sz w:val="20"/>
          <w:szCs w:val="20"/>
        </w:rPr>
        <w:t>BENEFICIARY ANAYLSIS FORM</w:t>
      </w:r>
      <w:r w:rsidR="001C551D" w:rsidRPr="00153964">
        <w:rPr>
          <w:rFonts w:asciiTheme="minorHAnsi" w:hAnsiTheme="minorHAnsi" w:cstheme="minorHAnsi"/>
          <w:b/>
          <w:sz w:val="20"/>
          <w:szCs w:val="20"/>
        </w:rPr>
        <w:t>:</w:t>
      </w:r>
    </w:p>
    <w:p w14:paraId="0958AF17" w14:textId="1312AE55" w:rsidR="00FC540C" w:rsidRPr="00153964" w:rsidRDefault="0021443C" w:rsidP="00C24C0F">
      <w:pPr>
        <w:jc w:val="both"/>
        <w:rPr>
          <w:rFonts w:asciiTheme="minorHAnsi" w:hAnsiTheme="minorHAnsi" w:cstheme="minorHAnsi"/>
          <w:sz w:val="20"/>
          <w:szCs w:val="20"/>
        </w:rPr>
      </w:pPr>
      <w:r w:rsidRPr="00153964">
        <w:rPr>
          <w:rFonts w:asciiTheme="minorHAnsi" w:hAnsiTheme="minorHAnsi" w:cstheme="minorHAnsi"/>
          <w:sz w:val="20"/>
          <w:szCs w:val="20"/>
        </w:rPr>
        <w:t xml:space="preserve">List applicant name, project name, and date completed. Utilize census data to report minority </w:t>
      </w:r>
      <w:r w:rsidR="001C551D" w:rsidRPr="00153964">
        <w:rPr>
          <w:rFonts w:asciiTheme="minorHAnsi" w:hAnsiTheme="minorHAnsi" w:cstheme="minorHAnsi"/>
          <w:sz w:val="20"/>
          <w:szCs w:val="20"/>
        </w:rPr>
        <w:t>composition</w:t>
      </w:r>
      <w:r w:rsidRPr="00153964">
        <w:rPr>
          <w:rFonts w:asciiTheme="minorHAnsi" w:hAnsiTheme="minorHAnsi" w:cstheme="minorHAnsi"/>
          <w:sz w:val="20"/>
          <w:szCs w:val="20"/>
        </w:rPr>
        <w:t xml:space="preserve"> of </w:t>
      </w:r>
      <w:r w:rsidRPr="00153964">
        <w:rPr>
          <w:rFonts w:asciiTheme="minorHAnsi" w:hAnsiTheme="minorHAnsi" w:cstheme="minorHAnsi"/>
          <w:b/>
          <w:sz w:val="20"/>
          <w:szCs w:val="20"/>
        </w:rPr>
        <w:t>applicant’s</w:t>
      </w:r>
      <w:r w:rsidRPr="00153964">
        <w:rPr>
          <w:rFonts w:asciiTheme="minorHAnsi" w:hAnsiTheme="minorHAnsi" w:cstheme="minorHAnsi"/>
          <w:sz w:val="20"/>
          <w:szCs w:val="20"/>
        </w:rPr>
        <w:t xml:space="preserve"> jurisdiction. </w:t>
      </w:r>
      <w:r w:rsidR="00E05B87" w:rsidRPr="00153964">
        <w:rPr>
          <w:rFonts w:asciiTheme="minorHAnsi" w:hAnsiTheme="minorHAnsi" w:cstheme="minorHAnsi"/>
          <w:sz w:val="20"/>
          <w:szCs w:val="20"/>
        </w:rPr>
        <w:t>Use</w:t>
      </w:r>
      <w:r w:rsidR="00FC540C" w:rsidRPr="00153964">
        <w:rPr>
          <w:rFonts w:asciiTheme="minorHAnsi" w:hAnsiTheme="minorHAnsi" w:cstheme="minorHAnsi"/>
          <w:sz w:val="20"/>
          <w:szCs w:val="20"/>
        </w:rPr>
        <w:t xml:space="preserve"> the </w:t>
      </w:r>
      <w:r w:rsidR="00E05B87" w:rsidRPr="00153964">
        <w:rPr>
          <w:rFonts w:asciiTheme="minorHAnsi" w:hAnsiTheme="minorHAnsi" w:cstheme="minorHAnsi"/>
          <w:sz w:val="20"/>
          <w:szCs w:val="20"/>
        </w:rPr>
        <w:t xml:space="preserve">most recent </w:t>
      </w:r>
      <w:r w:rsidR="00FC540C" w:rsidRPr="00153964">
        <w:rPr>
          <w:rFonts w:asciiTheme="minorHAnsi" w:hAnsiTheme="minorHAnsi" w:cstheme="minorHAnsi"/>
          <w:sz w:val="20"/>
          <w:szCs w:val="20"/>
        </w:rPr>
        <w:t xml:space="preserve">American Community Survey </w:t>
      </w:r>
      <w:r w:rsidR="00E05B87" w:rsidRPr="00153964">
        <w:rPr>
          <w:rFonts w:asciiTheme="minorHAnsi" w:hAnsiTheme="minorHAnsi" w:cstheme="minorHAnsi"/>
          <w:sz w:val="20"/>
          <w:szCs w:val="20"/>
        </w:rPr>
        <w:t>(ACS) Five</w:t>
      </w:r>
      <w:r w:rsidR="00FC540C" w:rsidRPr="00153964">
        <w:rPr>
          <w:rFonts w:asciiTheme="minorHAnsi" w:hAnsiTheme="minorHAnsi" w:cstheme="minorHAnsi"/>
          <w:sz w:val="20"/>
          <w:szCs w:val="20"/>
        </w:rPr>
        <w:t xml:space="preserve">-Year Estimates </w:t>
      </w:r>
      <w:r w:rsidR="00E05B87" w:rsidRPr="00153964">
        <w:rPr>
          <w:rFonts w:asciiTheme="minorHAnsi" w:hAnsiTheme="minorHAnsi" w:cstheme="minorHAnsi"/>
          <w:sz w:val="20"/>
          <w:szCs w:val="20"/>
        </w:rPr>
        <w:t>for 201</w:t>
      </w:r>
      <w:r w:rsidR="005904F7">
        <w:rPr>
          <w:rFonts w:asciiTheme="minorHAnsi" w:hAnsiTheme="minorHAnsi" w:cstheme="minorHAnsi"/>
          <w:sz w:val="20"/>
          <w:szCs w:val="20"/>
        </w:rPr>
        <w:t>2</w:t>
      </w:r>
      <w:r w:rsidR="00E05B87" w:rsidRPr="00153964">
        <w:rPr>
          <w:rFonts w:asciiTheme="minorHAnsi" w:hAnsiTheme="minorHAnsi" w:cstheme="minorHAnsi"/>
          <w:sz w:val="20"/>
          <w:szCs w:val="20"/>
        </w:rPr>
        <w:t>-201</w:t>
      </w:r>
      <w:r w:rsidR="005904F7">
        <w:rPr>
          <w:rFonts w:asciiTheme="minorHAnsi" w:hAnsiTheme="minorHAnsi" w:cstheme="minorHAnsi"/>
          <w:sz w:val="20"/>
          <w:szCs w:val="20"/>
        </w:rPr>
        <w:t>6</w:t>
      </w:r>
      <w:r w:rsidR="00E05B87" w:rsidRPr="00153964">
        <w:rPr>
          <w:rFonts w:asciiTheme="minorHAnsi" w:hAnsiTheme="minorHAnsi" w:cstheme="minorHAnsi"/>
          <w:sz w:val="20"/>
          <w:szCs w:val="20"/>
        </w:rPr>
        <w:t>.</w:t>
      </w:r>
      <w:r w:rsidR="00351E8B" w:rsidRPr="00153964">
        <w:rPr>
          <w:rFonts w:asciiTheme="minorHAnsi" w:hAnsiTheme="minorHAnsi" w:cstheme="minorHAnsi"/>
          <w:sz w:val="20"/>
          <w:szCs w:val="20"/>
        </w:rPr>
        <w:t xml:space="preserve">  </w:t>
      </w:r>
      <w:r w:rsidR="00FC540C" w:rsidRPr="00153964">
        <w:rPr>
          <w:rFonts w:asciiTheme="minorHAnsi" w:hAnsiTheme="minorHAnsi" w:cstheme="minorHAnsi"/>
          <w:sz w:val="20"/>
          <w:szCs w:val="20"/>
        </w:rPr>
        <w:t xml:space="preserve">The </w:t>
      </w:r>
      <w:r w:rsidR="001C551D" w:rsidRPr="00153964">
        <w:rPr>
          <w:rFonts w:asciiTheme="minorHAnsi" w:hAnsiTheme="minorHAnsi" w:cstheme="minorHAnsi"/>
          <w:sz w:val="20"/>
          <w:szCs w:val="20"/>
        </w:rPr>
        <w:t>Five</w:t>
      </w:r>
      <w:r w:rsidR="00FC540C" w:rsidRPr="00153964">
        <w:rPr>
          <w:rFonts w:asciiTheme="minorHAnsi" w:hAnsiTheme="minorHAnsi" w:cstheme="minorHAnsi"/>
          <w:sz w:val="20"/>
          <w:szCs w:val="20"/>
        </w:rPr>
        <w:t xml:space="preserve">-Year Estimates encompass all population levels of geography.  Therefore, data for the smallest county, place or block group can be retrieved on an annual basis. </w:t>
      </w:r>
      <w:r w:rsidR="00014D06" w:rsidRPr="00153964">
        <w:rPr>
          <w:rFonts w:asciiTheme="minorHAnsi" w:hAnsiTheme="minorHAnsi" w:cstheme="minorHAnsi"/>
          <w:sz w:val="20"/>
          <w:szCs w:val="20"/>
        </w:rPr>
        <w:t>This raw census data is</w:t>
      </w:r>
      <w:r w:rsidR="001C551D" w:rsidRPr="00153964">
        <w:rPr>
          <w:rFonts w:asciiTheme="minorHAnsi" w:hAnsiTheme="minorHAnsi" w:cstheme="minorHAnsi"/>
          <w:sz w:val="20"/>
          <w:szCs w:val="20"/>
        </w:rPr>
        <w:t xml:space="preserve"> available at:</w:t>
      </w:r>
      <w:r w:rsidR="00FC540C" w:rsidRPr="00153964">
        <w:rPr>
          <w:rFonts w:asciiTheme="minorHAnsi" w:hAnsiTheme="minorHAnsi" w:cstheme="minorHAnsi"/>
          <w:sz w:val="20"/>
          <w:szCs w:val="20"/>
        </w:rPr>
        <w:t xml:space="preserve"> </w:t>
      </w:r>
    </w:p>
    <w:p w14:paraId="2A41C472" w14:textId="77777777" w:rsidR="00EC7579" w:rsidRPr="00153964" w:rsidRDefault="00104B3C" w:rsidP="00C24C0F">
      <w:pPr>
        <w:ind w:left="720" w:hanging="720"/>
        <w:jc w:val="center"/>
        <w:rPr>
          <w:rFonts w:asciiTheme="minorHAnsi" w:hAnsiTheme="minorHAnsi" w:cstheme="minorHAnsi"/>
          <w:sz w:val="20"/>
          <w:szCs w:val="20"/>
        </w:rPr>
      </w:pPr>
      <w:hyperlink r:id="rId36" w:history="1">
        <w:r w:rsidR="00B84CFB" w:rsidRPr="00153964">
          <w:rPr>
            <w:rStyle w:val="Hyperlink"/>
            <w:rFonts w:asciiTheme="minorHAnsi" w:hAnsiTheme="minorHAnsi" w:cstheme="minorHAnsi"/>
            <w:sz w:val="20"/>
            <w:szCs w:val="20"/>
            <w:u w:val="none"/>
          </w:rPr>
          <w:t>www.census.gov/acs/www/</w:t>
        </w:r>
      </w:hyperlink>
      <w:r w:rsidR="008032B3" w:rsidRPr="00153964">
        <w:rPr>
          <w:rFonts w:asciiTheme="minorHAnsi" w:hAnsiTheme="minorHAnsi" w:cstheme="minorHAnsi"/>
          <w:sz w:val="20"/>
          <w:szCs w:val="20"/>
        </w:rPr>
        <w:t xml:space="preserve"> </w:t>
      </w:r>
      <w:r w:rsidR="008032B3" w:rsidRPr="00153964">
        <w:rPr>
          <w:rFonts w:asciiTheme="minorHAnsi" w:hAnsiTheme="minorHAnsi" w:cstheme="minorHAnsi"/>
          <w:sz w:val="20"/>
          <w:szCs w:val="20"/>
        </w:rPr>
        <w:tab/>
      </w:r>
      <w:r w:rsidR="00316A7B" w:rsidRPr="00153964">
        <w:rPr>
          <w:rFonts w:asciiTheme="minorHAnsi" w:hAnsiTheme="minorHAnsi" w:cstheme="minorHAnsi"/>
          <w:sz w:val="20"/>
          <w:szCs w:val="20"/>
        </w:rPr>
        <w:t>or</w:t>
      </w:r>
      <w:r w:rsidR="00545B45" w:rsidRPr="00153964">
        <w:rPr>
          <w:rFonts w:asciiTheme="minorHAnsi" w:hAnsiTheme="minorHAnsi" w:cstheme="minorHAnsi"/>
          <w:sz w:val="20"/>
          <w:szCs w:val="20"/>
        </w:rPr>
        <w:tab/>
      </w:r>
      <w:hyperlink r:id="rId37" w:history="1">
        <w:hyperlink r:id="rId38" w:history="1">
          <w:r w:rsidR="00620DB7" w:rsidRPr="00153964">
            <w:rPr>
              <w:rStyle w:val="Hyperlink"/>
              <w:rFonts w:asciiTheme="minorHAnsi" w:hAnsiTheme="minorHAnsi" w:cstheme="minorHAnsi"/>
              <w:sz w:val="21"/>
              <w:szCs w:val="21"/>
            </w:rPr>
            <w:t>https://catalog.data.gov/dataset/american-factfinder-ii</w:t>
          </w:r>
        </w:hyperlink>
      </w:hyperlink>
    </w:p>
    <w:p w14:paraId="381A2102" w14:textId="77777777" w:rsidR="005D71D2" w:rsidRPr="00153964" w:rsidRDefault="005D71D2" w:rsidP="00C24C0F">
      <w:pPr>
        <w:ind w:left="720" w:hanging="720"/>
        <w:jc w:val="center"/>
        <w:rPr>
          <w:rFonts w:asciiTheme="minorHAnsi" w:hAnsiTheme="minorHAnsi" w:cstheme="minorHAnsi"/>
          <w:sz w:val="20"/>
          <w:szCs w:val="20"/>
        </w:rPr>
      </w:pPr>
    </w:p>
    <w:p w14:paraId="5D710A2A" w14:textId="77777777" w:rsidR="005D71D2" w:rsidRPr="00153964" w:rsidRDefault="00464F9A" w:rsidP="005D71D2">
      <w:pPr>
        <w:jc w:val="both"/>
        <w:rPr>
          <w:rFonts w:asciiTheme="minorHAnsi" w:hAnsiTheme="minorHAnsi" w:cstheme="minorHAnsi"/>
          <w:b/>
          <w:sz w:val="20"/>
          <w:szCs w:val="20"/>
        </w:rPr>
      </w:pPr>
      <w:r>
        <w:rPr>
          <w:rFonts w:asciiTheme="minorHAnsi" w:hAnsiTheme="minorHAnsi" w:cstheme="minorHAnsi"/>
          <w:b/>
          <w:sz w:val="20"/>
          <w:szCs w:val="20"/>
        </w:rPr>
        <w:t>DEMOGRAPHIC DATA</w:t>
      </w:r>
    </w:p>
    <w:p w14:paraId="549FCF30" w14:textId="77777777" w:rsidR="005D71D2" w:rsidRPr="00153964" w:rsidRDefault="005D71D2" w:rsidP="005D71D2">
      <w:pPr>
        <w:jc w:val="both"/>
        <w:rPr>
          <w:rFonts w:asciiTheme="minorHAnsi" w:hAnsiTheme="minorHAnsi" w:cstheme="minorHAnsi"/>
          <w:sz w:val="20"/>
          <w:szCs w:val="20"/>
        </w:rPr>
      </w:pPr>
      <w:r w:rsidRPr="00153964">
        <w:rPr>
          <w:rFonts w:asciiTheme="minorHAnsi" w:hAnsiTheme="minorHAnsi" w:cstheme="minorHAnsi"/>
          <w:sz w:val="20"/>
          <w:szCs w:val="20"/>
        </w:rPr>
        <w:t xml:space="preserve">HUD has adopted the ACS as the primary data source for Census information. </w:t>
      </w:r>
      <w:r w:rsidRPr="00153964">
        <w:rPr>
          <w:rFonts w:asciiTheme="minorHAnsi" w:hAnsiTheme="minorHAnsi" w:cstheme="minorHAnsi"/>
          <w:color w:val="000000"/>
          <w:sz w:val="20"/>
          <w:szCs w:val="20"/>
        </w:rPr>
        <w:t xml:space="preserve">At this time, ACS data may be more readily available for towns and counties than smaller geographic areas and rural locations. However, </w:t>
      </w:r>
      <w:r w:rsidRPr="00153964">
        <w:rPr>
          <w:rFonts w:asciiTheme="minorHAnsi" w:hAnsiTheme="minorHAnsi" w:cstheme="minorHAnsi"/>
          <w:sz w:val="20"/>
          <w:szCs w:val="20"/>
        </w:rPr>
        <w:t>demographic data should be derived from the ACS Five-Year Estimates wherever possible.  Refer to the WV State Data Center Guide to Demographic Data for additional details.</w:t>
      </w:r>
    </w:p>
    <w:p w14:paraId="11DC4DCA" w14:textId="77777777" w:rsidR="00DA5782" w:rsidRPr="00153964" w:rsidRDefault="00DA5782" w:rsidP="005D71D2">
      <w:pPr>
        <w:jc w:val="both"/>
        <w:rPr>
          <w:rFonts w:asciiTheme="minorHAnsi" w:hAnsiTheme="minorHAnsi" w:cstheme="minorHAnsi"/>
          <w:sz w:val="20"/>
          <w:szCs w:val="20"/>
        </w:rPr>
      </w:pPr>
    </w:p>
    <w:p w14:paraId="4BA100B2" w14:textId="29877703" w:rsidR="005D71D2" w:rsidRPr="00153964" w:rsidRDefault="005D71D2" w:rsidP="005D71D2">
      <w:pPr>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lastRenderedPageBreak/>
        <w:t>For demographic data, use the most recent of the ACS Five-Year Estimates (20</w:t>
      </w:r>
      <w:r w:rsidR="00E05B87" w:rsidRPr="00153964">
        <w:rPr>
          <w:rFonts w:asciiTheme="minorHAnsi" w:hAnsiTheme="minorHAnsi" w:cstheme="minorHAnsi"/>
          <w:color w:val="000000"/>
          <w:sz w:val="20"/>
          <w:szCs w:val="20"/>
        </w:rPr>
        <w:t>1</w:t>
      </w:r>
      <w:r w:rsidR="005904F7">
        <w:rPr>
          <w:rFonts w:asciiTheme="minorHAnsi" w:hAnsiTheme="minorHAnsi" w:cstheme="minorHAnsi"/>
          <w:color w:val="000000"/>
          <w:sz w:val="20"/>
          <w:szCs w:val="20"/>
        </w:rPr>
        <w:t>2</w:t>
      </w:r>
      <w:r w:rsidRPr="00153964">
        <w:rPr>
          <w:rFonts w:asciiTheme="minorHAnsi" w:hAnsiTheme="minorHAnsi" w:cstheme="minorHAnsi"/>
          <w:color w:val="000000"/>
          <w:sz w:val="20"/>
          <w:szCs w:val="20"/>
        </w:rPr>
        <w:t>-201</w:t>
      </w:r>
      <w:r w:rsidR="005904F7">
        <w:rPr>
          <w:rFonts w:asciiTheme="minorHAnsi" w:hAnsiTheme="minorHAnsi" w:cstheme="minorHAnsi"/>
          <w:color w:val="000000"/>
          <w:sz w:val="20"/>
          <w:szCs w:val="20"/>
        </w:rPr>
        <w:t>6</w:t>
      </w:r>
      <w:r w:rsidRPr="00153964">
        <w:rPr>
          <w:rFonts w:asciiTheme="minorHAnsi" w:hAnsiTheme="minorHAnsi" w:cstheme="minorHAnsi"/>
          <w:color w:val="000000"/>
          <w:sz w:val="20"/>
          <w:szCs w:val="20"/>
        </w:rPr>
        <w:t xml:space="preserve">) or 2010 Census data in the application, wherever possible. If this data is </w:t>
      </w:r>
      <w:r w:rsidRPr="00153964">
        <w:rPr>
          <w:rFonts w:asciiTheme="minorHAnsi" w:hAnsiTheme="minorHAnsi" w:cstheme="minorHAnsi"/>
          <w:color w:val="000000"/>
          <w:sz w:val="20"/>
          <w:szCs w:val="20"/>
          <w:u w:val="single"/>
        </w:rPr>
        <w:t>not</w:t>
      </w:r>
      <w:r w:rsidRPr="00153964">
        <w:rPr>
          <w:rFonts w:asciiTheme="minorHAnsi" w:hAnsiTheme="minorHAnsi" w:cstheme="minorHAnsi"/>
          <w:color w:val="000000"/>
          <w:sz w:val="20"/>
          <w:szCs w:val="20"/>
        </w:rPr>
        <w:t xml:space="preserve"> available in either the ACS or the 2010 Census, the applicant may cite the 2000 Census.  </w:t>
      </w:r>
    </w:p>
    <w:p w14:paraId="7AA47CFC" w14:textId="77777777" w:rsidR="005D71D2" w:rsidRPr="00153964" w:rsidRDefault="005D71D2" w:rsidP="005D71D2">
      <w:pPr>
        <w:jc w:val="both"/>
        <w:rPr>
          <w:rFonts w:asciiTheme="minorHAnsi" w:hAnsiTheme="minorHAnsi" w:cstheme="minorHAnsi"/>
          <w:color w:val="000000"/>
          <w:sz w:val="20"/>
          <w:szCs w:val="20"/>
        </w:rPr>
      </w:pPr>
    </w:p>
    <w:p w14:paraId="135BC4F6" w14:textId="77777777" w:rsidR="005D71D2" w:rsidRPr="00153964" w:rsidRDefault="005D71D2" w:rsidP="00551822">
      <w:pPr>
        <w:pStyle w:val="ListParagraph"/>
        <w:numPr>
          <w:ilvl w:val="0"/>
          <w:numId w:val="34"/>
        </w:numPr>
        <w:jc w:val="both"/>
        <w:rPr>
          <w:rFonts w:asciiTheme="minorHAnsi" w:hAnsiTheme="minorHAnsi" w:cstheme="minorHAnsi"/>
          <w:color w:val="000000"/>
          <w:sz w:val="20"/>
          <w:szCs w:val="20"/>
        </w:rPr>
      </w:pPr>
      <w:r w:rsidRPr="00153964">
        <w:rPr>
          <w:rFonts w:asciiTheme="minorHAnsi" w:hAnsiTheme="minorHAnsi" w:cstheme="minorHAnsi"/>
          <w:i/>
          <w:color w:val="000000"/>
          <w:sz w:val="20"/>
          <w:szCs w:val="20"/>
        </w:rPr>
        <w:t>Note:</w:t>
      </w:r>
      <w:r w:rsidRPr="00153964">
        <w:rPr>
          <w:rFonts w:asciiTheme="minorHAnsi" w:hAnsiTheme="minorHAnsi" w:cstheme="minorHAnsi"/>
          <w:color w:val="000000"/>
          <w:sz w:val="20"/>
          <w:szCs w:val="20"/>
        </w:rPr>
        <w:t xml:space="preserve"> The 2000 Census should </w:t>
      </w:r>
      <w:r w:rsidRPr="00153964">
        <w:rPr>
          <w:rFonts w:asciiTheme="minorHAnsi" w:hAnsiTheme="minorHAnsi" w:cstheme="minorHAnsi"/>
          <w:color w:val="000000"/>
          <w:sz w:val="20"/>
          <w:szCs w:val="20"/>
          <w:u w:val="single"/>
        </w:rPr>
        <w:t>only</w:t>
      </w:r>
      <w:r w:rsidRPr="00153964">
        <w:rPr>
          <w:rFonts w:asciiTheme="minorHAnsi" w:hAnsiTheme="minorHAnsi" w:cstheme="minorHAnsi"/>
          <w:color w:val="000000"/>
          <w:sz w:val="20"/>
          <w:szCs w:val="20"/>
        </w:rPr>
        <w:t xml:space="preserve"> be cited as a source if data is </w:t>
      </w:r>
      <w:r w:rsidRPr="00153964">
        <w:rPr>
          <w:rFonts w:asciiTheme="minorHAnsi" w:hAnsiTheme="minorHAnsi" w:cstheme="minorHAnsi"/>
          <w:color w:val="000000"/>
          <w:sz w:val="20"/>
          <w:szCs w:val="20"/>
          <w:u w:val="single"/>
        </w:rPr>
        <w:t>not</w:t>
      </w:r>
      <w:r w:rsidRPr="00153964">
        <w:rPr>
          <w:rFonts w:asciiTheme="minorHAnsi" w:hAnsiTheme="minorHAnsi" w:cstheme="minorHAnsi"/>
          <w:color w:val="000000"/>
          <w:sz w:val="20"/>
          <w:szCs w:val="20"/>
        </w:rPr>
        <w:t xml:space="preserve"> contained in the ACS or the 2010 Census. Disability data was recently added to the ACS Five-Year Estimates, but may not be available for all project areas.</w:t>
      </w:r>
    </w:p>
    <w:p w14:paraId="429FDD1F" w14:textId="77777777" w:rsidR="005D71D2" w:rsidRPr="00153964" w:rsidRDefault="005D71D2" w:rsidP="005D71D2">
      <w:pPr>
        <w:pStyle w:val="ListParagraph"/>
        <w:jc w:val="both"/>
        <w:rPr>
          <w:rFonts w:asciiTheme="minorHAnsi" w:hAnsiTheme="minorHAnsi" w:cstheme="minorHAnsi"/>
          <w:b/>
          <w:color w:val="000000"/>
          <w:sz w:val="20"/>
          <w:szCs w:val="20"/>
        </w:rPr>
      </w:pPr>
    </w:p>
    <w:p w14:paraId="09F2BA3E" w14:textId="77777777" w:rsidR="00534AA6" w:rsidRPr="00153964" w:rsidRDefault="005D71D2" w:rsidP="005D71D2">
      <w:pPr>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 xml:space="preserve">Section </w:t>
      </w:r>
      <w:r w:rsidR="00E05B87" w:rsidRPr="00153964">
        <w:rPr>
          <w:rFonts w:asciiTheme="minorHAnsi" w:hAnsiTheme="minorHAnsi" w:cstheme="minorHAnsi"/>
          <w:color w:val="000000"/>
          <w:sz w:val="20"/>
          <w:szCs w:val="20"/>
        </w:rPr>
        <w:t>4</w:t>
      </w:r>
      <w:r w:rsidRPr="00153964">
        <w:rPr>
          <w:rFonts w:asciiTheme="minorHAnsi" w:hAnsiTheme="minorHAnsi" w:cstheme="minorHAnsi"/>
          <w:color w:val="000000"/>
          <w:sz w:val="20"/>
          <w:szCs w:val="20"/>
        </w:rPr>
        <w:t xml:space="preserve">, titled </w:t>
      </w:r>
      <w:r w:rsidR="00C24C0F" w:rsidRPr="00153964">
        <w:rPr>
          <w:rFonts w:asciiTheme="minorHAnsi" w:hAnsiTheme="minorHAnsi" w:cstheme="minorHAnsi"/>
          <w:color w:val="000000"/>
          <w:sz w:val="20"/>
          <w:szCs w:val="20"/>
        </w:rPr>
        <w:t xml:space="preserve">EEO </w:t>
      </w:r>
      <w:r w:rsidR="006F4E28" w:rsidRPr="00153964">
        <w:rPr>
          <w:rFonts w:asciiTheme="minorHAnsi" w:hAnsiTheme="minorHAnsi" w:cstheme="minorHAnsi"/>
          <w:color w:val="000000"/>
          <w:sz w:val="20"/>
          <w:szCs w:val="20"/>
        </w:rPr>
        <w:t xml:space="preserve">Beneficiary </w:t>
      </w:r>
      <w:r w:rsidR="00C24C0F" w:rsidRPr="00153964">
        <w:rPr>
          <w:rFonts w:asciiTheme="minorHAnsi" w:hAnsiTheme="minorHAnsi" w:cstheme="minorHAnsi"/>
          <w:color w:val="000000"/>
          <w:sz w:val="20"/>
          <w:szCs w:val="20"/>
        </w:rPr>
        <w:t>Analysis/LMISD/Fair Housing</w:t>
      </w:r>
      <w:r w:rsidRPr="00153964">
        <w:rPr>
          <w:rFonts w:asciiTheme="minorHAnsi" w:hAnsiTheme="minorHAnsi" w:cstheme="minorHAnsi"/>
          <w:color w:val="000000"/>
          <w:sz w:val="20"/>
          <w:szCs w:val="20"/>
        </w:rPr>
        <w:t xml:space="preserve">, Item (1) indicates that the </w:t>
      </w:r>
      <w:r w:rsidRPr="00153964">
        <w:rPr>
          <w:rFonts w:asciiTheme="minorHAnsi" w:hAnsiTheme="minorHAnsi" w:cstheme="minorHAnsi"/>
          <w:i/>
          <w:color w:val="000000"/>
          <w:sz w:val="20"/>
          <w:szCs w:val="20"/>
        </w:rPr>
        <w:t xml:space="preserve">“most recent ACS/U.S. Census data” </w:t>
      </w:r>
      <w:r w:rsidRPr="00153964">
        <w:rPr>
          <w:rFonts w:asciiTheme="minorHAnsi" w:hAnsiTheme="minorHAnsi" w:cstheme="minorHAnsi"/>
          <w:color w:val="000000"/>
          <w:sz w:val="20"/>
          <w:szCs w:val="20"/>
        </w:rPr>
        <w:t xml:space="preserve">should be used to determine the total minority composition of the applicant. Similarly, Item (2), indicates that </w:t>
      </w:r>
      <w:r w:rsidRPr="00153964">
        <w:rPr>
          <w:rFonts w:asciiTheme="minorHAnsi" w:hAnsiTheme="minorHAnsi" w:cstheme="minorHAnsi"/>
          <w:i/>
          <w:color w:val="000000"/>
          <w:sz w:val="20"/>
          <w:szCs w:val="20"/>
        </w:rPr>
        <w:t>“the most recent ACS/Census data (Census.gov or factfinder2.census.gov</w:t>
      </w:r>
      <w:r w:rsidRPr="00153964">
        <w:rPr>
          <w:rFonts w:asciiTheme="minorHAnsi" w:hAnsiTheme="minorHAnsi" w:cstheme="minorHAnsi"/>
          <w:color w:val="000000"/>
          <w:sz w:val="20"/>
          <w:szCs w:val="20"/>
        </w:rPr>
        <w:t>)” should be used to determine the defined minority composition of the census area most closely related to the project service area.</w:t>
      </w:r>
    </w:p>
    <w:p w14:paraId="3FDF970B" w14:textId="77777777" w:rsidR="005D71D2" w:rsidRPr="00153964" w:rsidRDefault="005D71D2" w:rsidP="005D71D2">
      <w:pPr>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 xml:space="preserve">  </w:t>
      </w:r>
    </w:p>
    <w:p w14:paraId="7FB25583" w14:textId="77777777" w:rsidR="005D71D2" w:rsidRPr="00153964" w:rsidRDefault="005D71D2" w:rsidP="005D71D2">
      <w:pPr>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The 2010 Decennial Census did not capture data regarding incomes, disability status, poverty status, education, occupation and other demographic data.  As a result, multiple demographic data sources may be used as part of the application, as follows:</w:t>
      </w:r>
    </w:p>
    <w:p w14:paraId="77877E98" w14:textId="77777777" w:rsidR="00C75CF7" w:rsidRPr="00153964" w:rsidRDefault="00C75CF7" w:rsidP="005D71D2">
      <w:pPr>
        <w:jc w:val="both"/>
        <w:rPr>
          <w:rFonts w:asciiTheme="minorHAnsi" w:hAnsiTheme="minorHAnsi" w:cstheme="minorHAnsi"/>
          <w:b/>
          <w:color w:val="000000"/>
          <w:sz w:val="20"/>
          <w:szCs w:val="20"/>
        </w:rPr>
      </w:pPr>
    </w:p>
    <w:p w14:paraId="24107EBD" w14:textId="134916C9" w:rsidR="005D71D2" w:rsidRPr="00153964" w:rsidRDefault="005904F7" w:rsidP="00551822">
      <w:pPr>
        <w:pStyle w:val="ListParagraph"/>
        <w:numPr>
          <w:ilvl w:val="0"/>
          <w:numId w:val="33"/>
        </w:num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2012-2016 </w:t>
      </w:r>
      <w:r w:rsidR="005D71D2" w:rsidRPr="00153964">
        <w:rPr>
          <w:rFonts w:asciiTheme="minorHAnsi" w:hAnsiTheme="minorHAnsi" w:cstheme="minorHAnsi"/>
          <w:color w:val="000000"/>
          <w:sz w:val="20"/>
          <w:szCs w:val="20"/>
        </w:rPr>
        <w:t>ACS</w:t>
      </w:r>
      <w:r>
        <w:rPr>
          <w:rFonts w:asciiTheme="minorHAnsi" w:hAnsiTheme="minorHAnsi" w:cstheme="minorHAnsi"/>
          <w:color w:val="000000"/>
          <w:sz w:val="20"/>
          <w:szCs w:val="20"/>
        </w:rPr>
        <w:t xml:space="preserve"> Data</w:t>
      </w:r>
    </w:p>
    <w:p w14:paraId="27DAD355" w14:textId="77777777" w:rsidR="005D71D2" w:rsidRPr="00153964" w:rsidRDefault="005D71D2" w:rsidP="00551822">
      <w:pPr>
        <w:pStyle w:val="ListParagraph"/>
        <w:numPr>
          <w:ilvl w:val="0"/>
          <w:numId w:val="33"/>
        </w:numPr>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2010 Decennial Census</w:t>
      </w:r>
    </w:p>
    <w:p w14:paraId="10EA1FF9" w14:textId="77777777" w:rsidR="005D71D2" w:rsidRPr="00153964" w:rsidRDefault="005D71D2" w:rsidP="00551822">
      <w:pPr>
        <w:pStyle w:val="ListParagraph"/>
        <w:numPr>
          <w:ilvl w:val="0"/>
          <w:numId w:val="33"/>
        </w:numPr>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 xml:space="preserve">2000 Decennial Census  </w:t>
      </w:r>
      <w:r w:rsidRPr="00153964">
        <w:rPr>
          <w:rFonts w:asciiTheme="minorHAnsi" w:hAnsiTheme="minorHAnsi" w:cstheme="minorHAnsi"/>
          <w:i/>
          <w:color w:val="000000"/>
          <w:sz w:val="20"/>
          <w:szCs w:val="20"/>
        </w:rPr>
        <w:t>(Use only if data is not available in ACS or 2010 Census)</w:t>
      </w:r>
    </w:p>
    <w:p w14:paraId="00D960DD" w14:textId="77777777" w:rsidR="005D71D2" w:rsidRPr="00153964" w:rsidRDefault="005D71D2" w:rsidP="007B1FF6">
      <w:pPr>
        <w:jc w:val="both"/>
        <w:rPr>
          <w:rFonts w:asciiTheme="minorHAnsi" w:hAnsiTheme="minorHAnsi" w:cstheme="minorHAnsi"/>
          <w:color w:val="000000"/>
          <w:sz w:val="20"/>
          <w:szCs w:val="20"/>
        </w:rPr>
      </w:pPr>
    </w:p>
    <w:p w14:paraId="2E65A3C0" w14:textId="77777777" w:rsidR="005D71D2" w:rsidRPr="00153964" w:rsidRDefault="005D71D2" w:rsidP="005D71D2">
      <w:pPr>
        <w:rPr>
          <w:rFonts w:asciiTheme="minorHAnsi" w:hAnsiTheme="minorHAnsi" w:cstheme="minorHAnsi"/>
          <w:color w:val="000000"/>
          <w:sz w:val="20"/>
          <w:szCs w:val="20"/>
        </w:rPr>
      </w:pPr>
      <w:r w:rsidRPr="00153964">
        <w:rPr>
          <w:rFonts w:asciiTheme="minorHAnsi" w:hAnsiTheme="minorHAnsi" w:cstheme="minorHAnsi"/>
          <w:color w:val="000000"/>
          <w:sz w:val="20"/>
          <w:szCs w:val="20"/>
        </w:rPr>
        <w:t>When using data sources other than ACS, note the use of these data sources, by providing a footnote on the form, as follows:</w:t>
      </w:r>
    </w:p>
    <w:p w14:paraId="0C47CFB3" w14:textId="77777777" w:rsidR="007B1FF6" w:rsidRPr="00153964" w:rsidRDefault="007B1FF6" w:rsidP="005D71D2">
      <w:pPr>
        <w:rPr>
          <w:rFonts w:asciiTheme="minorHAnsi" w:hAnsiTheme="minorHAnsi" w:cstheme="minorHAnsi"/>
          <w:color w:val="000000"/>
          <w:sz w:val="20"/>
          <w:szCs w:val="20"/>
        </w:rPr>
      </w:pPr>
    </w:p>
    <w:p w14:paraId="39F7C7ED" w14:textId="77777777" w:rsidR="005D71D2" w:rsidRPr="00153964" w:rsidRDefault="005D71D2" w:rsidP="00551822">
      <w:pPr>
        <w:pStyle w:val="ListParagraph"/>
        <w:numPr>
          <w:ilvl w:val="0"/>
          <w:numId w:val="32"/>
        </w:numPr>
        <w:rPr>
          <w:rFonts w:asciiTheme="minorHAnsi" w:hAnsiTheme="minorHAnsi" w:cstheme="minorHAnsi"/>
          <w:color w:val="000000"/>
          <w:sz w:val="20"/>
          <w:szCs w:val="20"/>
        </w:rPr>
      </w:pPr>
      <w:r w:rsidRPr="00153964">
        <w:rPr>
          <w:rFonts w:asciiTheme="minorHAnsi" w:hAnsiTheme="minorHAnsi" w:cstheme="minorHAnsi"/>
          <w:color w:val="000000"/>
          <w:sz w:val="20"/>
          <w:szCs w:val="20"/>
        </w:rPr>
        <w:t>One asterisks (*) for 2010 Decennial Census</w:t>
      </w:r>
    </w:p>
    <w:p w14:paraId="71BDB2A3" w14:textId="77777777" w:rsidR="005D71D2" w:rsidRPr="00153964" w:rsidRDefault="005D71D2" w:rsidP="00551822">
      <w:pPr>
        <w:pStyle w:val="ListParagraph"/>
        <w:numPr>
          <w:ilvl w:val="0"/>
          <w:numId w:val="32"/>
        </w:numPr>
        <w:rPr>
          <w:rFonts w:asciiTheme="minorHAnsi" w:hAnsiTheme="minorHAnsi" w:cstheme="minorHAnsi"/>
          <w:sz w:val="20"/>
          <w:szCs w:val="20"/>
        </w:rPr>
      </w:pPr>
      <w:r w:rsidRPr="00153964">
        <w:rPr>
          <w:rFonts w:asciiTheme="minorHAnsi" w:hAnsiTheme="minorHAnsi" w:cstheme="minorHAnsi"/>
          <w:color w:val="000000"/>
          <w:sz w:val="20"/>
          <w:szCs w:val="20"/>
        </w:rPr>
        <w:t>Two asterisks (**) for the 2000 Decennial Census.</w:t>
      </w:r>
    </w:p>
    <w:p w14:paraId="157B1027" w14:textId="77777777" w:rsidR="005D71D2" w:rsidRPr="00153964" w:rsidRDefault="005D71D2" w:rsidP="005D71D2">
      <w:pPr>
        <w:pStyle w:val="ListParagraph"/>
        <w:ind w:left="2160"/>
        <w:rPr>
          <w:rFonts w:asciiTheme="minorHAnsi" w:hAnsiTheme="minorHAnsi" w:cstheme="minorHAnsi"/>
          <w:sz w:val="20"/>
          <w:szCs w:val="20"/>
        </w:rPr>
      </w:pPr>
    </w:p>
    <w:p w14:paraId="2D27623D" w14:textId="5F79BFF6" w:rsidR="005D71D2" w:rsidRPr="00153964" w:rsidRDefault="005D71D2" w:rsidP="005D71D2">
      <w:pPr>
        <w:jc w:val="both"/>
        <w:rPr>
          <w:rFonts w:asciiTheme="minorHAnsi" w:hAnsiTheme="minorHAnsi" w:cstheme="minorHAnsi"/>
          <w:sz w:val="20"/>
          <w:szCs w:val="20"/>
        </w:rPr>
      </w:pPr>
      <w:r w:rsidRPr="00153964">
        <w:rPr>
          <w:rFonts w:asciiTheme="minorHAnsi" w:hAnsiTheme="minorHAnsi" w:cstheme="minorHAnsi"/>
          <w:color w:val="000000"/>
          <w:sz w:val="20"/>
          <w:szCs w:val="20"/>
        </w:rPr>
        <w:t>As indicated above, ACS data may be more readily available for towns and counties than smaller geographic areas and rural locations. However, i</w:t>
      </w:r>
      <w:r w:rsidRPr="00153964">
        <w:rPr>
          <w:rFonts w:asciiTheme="minorHAnsi" w:hAnsiTheme="minorHAnsi" w:cstheme="minorHAnsi"/>
          <w:sz w:val="20"/>
          <w:szCs w:val="20"/>
        </w:rPr>
        <w:t xml:space="preserve">f available through ACS, this data should be derived from the ACS Five-Year Estimates </w:t>
      </w:r>
      <w:r w:rsidR="00E05B87" w:rsidRPr="00153964">
        <w:rPr>
          <w:rFonts w:asciiTheme="minorHAnsi" w:hAnsiTheme="minorHAnsi" w:cstheme="minorHAnsi"/>
          <w:sz w:val="20"/>
          <w:szCs w:val="20"/>
        </w:rPr>
        <w:t>201</w:t>
      </w:r>
      <w:r w:rsidR="005904F7">
        <w:rPr>
          <w:rFonts w:asciiTheme="minorHAnsi" w:hAnsiTheme="minorHAnsi" w:cstheme="minorHAnsi"/>
          <w:sz w:val="20"/>
          <w:szCs w:val="20"/>
        </w:rPr>
        <w:t>2</w:t>
      </w:r>
      <w:r w:rsidR="00E05B87" w:rsidRPr="00153964">
        <w:rPr>
          <w:rFonts w:asciiTheme="minorHAnsi" w:hAnsiTheme="minorHAnsi" w:cstheme="minorHAnsi"/>
          <w:sz w:val="20"/>
          <w:szCs w:val="20"/>
        </w:rPr>
        <w:t>-201</w:t>
      </w:r>
      <w:r w:rsidR="005904F7">
        <w:rPr>
          <w:rFonts w:asciiTheme="minorHAnsi" w:hAnsiTheme="minorHAnsi" w:cstheme="minorHAnsi"/>
          <w:sz w:val="20"/>
          <w:szCs w:val="20"/>
        </w:rPr>
        <w:t>6</w:t>
      </w:r>
      <w:r w:rsidRPr="00153964">
        <w:rPr>
          <w:rFonts w:asciiTheme="minorHAnsi" w:hAnsiTheme="minorHAnsi" w:cstheme="minorHAnsi"/>
          <w:sz w:val="20"/>
          <w:szCs w:val="20"/>
        </w:rPr>
        <w:t>. These estimates encompass the smallest county, place or block groups and can be retrieved on an annual basis by accessing the U.S. Census Bureau main page (</w:t>
      </w:r>
      <w:hyperlink r:id="rId39" w:history="1">
        <w:r w:rsidRPr="00153964">
          <w:rPr>
            <w:rFonts w:asciiTheme="minorHAnsi" w:hAnsiTheme="minorHAnsi" w:cstheme="minorHAnsi"/>
            <w:color w:val="0000FF" w:themeColor="hyperlink"/>
            <w:sz w:val="20"/>
            <w:szCs w:val="20"/>
          </w:rPr>
          <w:t>www.census.gov</w:t>
        </w:r>
      </w:hyperlink>
      <w:r w:rsidRPr="00153964">
        <w:rPr>
          <w:rFonts w:asciiTheme="minorHAnsi" w:hAnsiTheme="minorHAnsi" w:cstheme="minorHAnsi"/>
          <w:sz w:val="20"/>
          <w:szCs w:val="20"/>
        </w:rPr>
        <w:t xml:space="preserve">) and/or the U.S. Census Bureau’s American </w:t>
      </w:r>
      <w:proofErr w:type="spellStart"/>
      <w:r w:rsidRPr="00153964">
        <w:rPr>
          <w:rFonts w:asciiTheme="minorHAnsi" w:hAnsiTheme="minorHAnsi" w:cstheme="minorHAnsi"/>
          <w:sz w:val="20"/>
          <w:szCs w:val="20"/>
        </w:rPr>
        <w:t>Fact</w:t>
      </w:r>
      <w:r w:rsidR="007B1FF6" w:rsidRPr="00153964">
        <w:rPr>
          <w:rFonts w:asciiTheme="minorHAnsi" w:hAnsiTheme="minorHAnsi" w:cstheme="minorHAnsi"/>
          <w:sz w:val="20"/>
          <w:szCs w:val="20"/>
        </w:rPr>
        <w:t>F</w:t>
      </w:r>
      <w:r w:rsidRPr="00153964">
        <w:rPr>
          <w:rFonts w:asciiTheme="minorHAnsi" w:hAnsiTheme="minorHAnsi" w:cstheme="minorHAnsi"/>
          <w:sz w:val="20"/>
          <w:szCs w:val="20"/>
        </w:rPr>
        <w:t>inder</w:t>
      </w:r>
      <w:proofErr w:type="spellEnd"/>
      <w:r w:rsidRPr="00153964">
        <w:rPr>
          <w:rFonts w:asciiTheme="minorHAnsi" w:hAnsiTheme="minorHAnsi" w:cstheme="minorHAnsi"/>
          <w:sz w:val="20"/>
          <w:szCs w:val="20"/>
        </w:rPr>
        <w:t xml:space="preserve"> (</w:t>
      </w:r>
      <w:hyperlink r:id="rId40" w:history="1">
        <w:r w:rsidR="00620DB7" w:rsidRPr="00153964">
          <w:rPr>
            <w:rStyle w:val="Hyperlink"/>
            <w:rFonts w:asciiTheme="minorHAnsi" w:hAnsiTheme="minorHAnsi" w:cstheme="minorHAnsi"/>
            <w:sz w:val="21"/>
            <w:szCs w:val="21"/>
          </w:rPr>
          <w:t>https://catalog.data.gov/dataset/american-factfinder-ii</w:t>
        </w:r>
      </w:hyperlink>
      <w:r w:rsidRPr="00153964">
        <w:rPr>
          <w:rFonts w:asciiTheme="minorHAnsi" w:hAnsiTheme="minorHAnsi" w:cstheme="minorHAnsi"/>
          <w:sz w:val="20"/>
          <w:szCs w:val="20"/>
        </w:rPr>
        <w:t>).  Refer to the WV State Data Center Guide to Demographic Data for additional details.</w:t>
      </w:r>
    </w:p>
    <w:p w14:paraId="5AF08F3B" w14:textId="77777777" w:rsidR="00EC7579" w:rsidRPr="00153964" w:rsidRDefault="00EC7579" w:rsidP="0021443C">
      <w:pPr>
        <w:ind w:left="720" w:hanging="720"/>
        <w:jc w:val="both"/>
        <w:rPr>
          <w:rFonts w:asciiTheme="minorHAnsi" w:hAnsiTheme="minorHAnsi" w:cstheme="minorHAnsi"/>
          <w:sz w:val="20"/>
          <w:szCs w:val="20"/>
        </w:rPr>
      </w:pPr>
    </w:p>
    <w:p w14:paraId="59B3B8CD" w14:textId="77777777" w:rsidR="0021443C" w:rsidRPr="00153964" w:rsidRDefault="0021443C" w:rsidP="0021443C">
      <w:pPr>
        <w:jc w:val="both"/>
        <w:rPr>
          <w:rFonts w:asciiTheme="minorHAnsi" w:hAnsiTheme="minorHAnsi" w:cstheme="minorHAnsi"/>
          <w:sz w:val="20"/>
          <w:szCs w:val="20"/>
        </w:rPr>
      </w:pPr>
      <w:r w:rsidRPr="00153964">
        <w:rPr>
          <w:rFonts w:asciiTheme="minorHAnsi" w:hAnsiTheme="minorHAnsi" w:cstheme="minorHAnsi"/>
          <w:sz w:val="20"/>
          <w:szCs w:val="20"/>
        </w:rPr>
        <w:t>Data for direct beneficiaries (individuals and households applying for direct assistance such as housing rehabilitation, job creation, or homeownership assistance) will consist of actual users and may not be determined until project completion.  If this is the case, enter “Direct Benefit”—to be reported when funds are drawn down and upon project completion in the Final Performance Report.”</w:t>
      </w:r>
    </w:p>
    <w:p w14:paraId="5EC57FAA" w14:textId="77777777" w:rsidR="00153E2C" w:rsidRPr="00153964" w:rsidRDefault="00153E2C" w:rsidP="0021443C">
      <w:pPr>
        <w:jc w:val="both"/>
        <w:rPr>
          <w:rFonts w:asciiTheme="minorHAnsi" w:hAnsiTheme="minorHAnsi" w:cstheme="minorHAnsi"/>
          <w:sz w:val="20"/>
          <w:szCs w:val="20"/>
        </w:rPr>
      </w:pPr>
    </w:p>
    <w:p w14:paraId="59BF8BE0" w14:textId="77777777" w:rsidR="00153E2C" w:rsidRPr="00153964" w:rsidRDefault="00153E2C" w:rsidP="00153E2C">
      <w:pPr>
        <w:rPr>
          <w:rFonts w:asciiTheme="minorHAnsi" w:hAnsiTheme="minorHAnsi" w:cstheme="minorHAnsi"/>
          <w:sz w:val="20"/>
          <w:szCs w:val="20"/>
        </w:rPr>
      </w:pPr>
      <w:r w:rsidRPr="00153964">
        <w:rPr>
          <w:rFonts w:asciiTheme="minorHAnsi" w:hAnsiTheme="minorHAnsi" w:cstheme="minorHAnsi"/>
          <w:sz w:val="20"/>
          <w:szCs w:val="20"/>
        </w:rPr>
        <w:t>Report “Single Head of Household by Gender” information only if beneficiaries are receiving direct benefit.</w:t>
      </w:r>
    </w:p>
    <w:p w14:paraId="2465F887" w14:textId="77777777" w:rsidR="0021443C" w:rsidRPr="00153964" w:rsidRDefault="0021443C" w:rsidP="0021443C">
      <w:pPr>
        <w:rPr>
          <w:rFonts w:asciiTheme="minorHAnsi" w:hAnsiTheme="minorHAnsi" w:cstheme="minorHAnsi"/>
          <w:sz w:val="20"/>
          <w:szCs w:val="20"/>
        </w:rPr>
      </w:pPr>
    </w:p>
    <w:p w14:paraId="76FC18F3" w14:textId="77777777" w:rsidR="00153E2C" w:rsidRPr="00153964" w:rsidRDefault="00153E2C" w:rsidP="00153E2C">
      <w:pPr>
        <w:ind w:left="720" w:hanging="720"/>
        <w:rPr>
          <w:rFonts w:asciiTheme="minorHAnsi" w:hAnsiTheme="minorHAnsi" w:cstheme="minorHAnsi"/>
          <w:b/>
          <w:sz w:val="20"/>
          <w:szCs w:val="20"/>
        </w:rPr>
      </w:pPr>
      <w:r w:rsidRPr="00153964">
        <w:rPr>
          <w:rFonts w:asciiTheme="minorHAnsi" w:hAnsiTheme="minorHAnsi" w:cstheme="minorHAnsi"/>
          <w:b/>
          <w:sz w:val="20"/>
          <w:szCs w:val="20"/>
        </w:rPr>
        <w:t>CENSUS/ACS SOURCE DATA (AMERICAN FACTFINDER)</w:t>
      </w:r>
    </w:p>
    <w:p w14:paraId="40560E2D" w14:textId="77777777" w:rsidR="00153E2C" w:rsidRPr="00153964" w:rsidRDefault="00153E2C" w:rsidP="00153E2C">
      <w:pPr>
        <w:jc w:val="both"/>
        <w:rPr>
          <w:rFonts w:asciiTheme="minorHAnsi" w:hAnsiTheme="minorHAnsi" w:cstheme="minorHAnsi"/>
          <w:sz w:val="20"/>
          <w:szCs w:val="20"/>
        </w:rPr>
      </w:pPr>
      <w:r w:rsidRPr="00153964">
        <w:rPr>
          <w:rFonts w:asciiTheme="minorHAnsi" w:hAnsiTheme="minorHAnsi" w:cstheme="minorHAnsi"/>
          <w:sz w:val="20"/>
          <w:szCs w:val="20"/>
        </w:rPr>
        <w:t xml:space="preserve">Provide source documents from American </w:t>
      </w:r>
      <w:proofErr w:type="spellStart"/>
      <w:r w:rsidRPr="00153964">
        <w:rPr>
          <w:rFonts w:asciiTheme="minorHAnsi" w:hAnsiTheme="minorHAnsi" w:cstheme="minorHAnsi"/>
          <w:sz w:val="20"/>
          <w:szCs w:val="20"/>
        </w:rPr>
        <w:t>FactFinder</w:t>
      </w:r>
      <w:proofErr w:type="spellEnd"/>
      <w:r w:rsidRPr="00153964">
        <w:rPr>
          <w:rFonts w:asciiTheme="minorHAnsi" w:hAnsiTheme="minorHAnsi" w:cstheme="minorHAnsi"/>
          <w:sz w:val="20"/>
          <w:szCs w:val="20"/>
        </w:rPr>
        <w:t xml:space="preserve"> used in the completion of the EEO Beneficiary </w:t>
      </w:r>
    </w:p>
    <w:p w14:paraId="406A9D67" w14:textId="77777777" w:rsidR="00153E2C" w:rsidRPr="00153964" w:rsidRDefault="00153E2C" w:rsidP="00153E2C">
      <w:pPr>
        <w:jc w:val="both"/>
        <w:rPr>
          <w:rFonts w:asciiTheme="minorHAnsi" w:hAnsiTheme="minorHAnsi" w:cstheme="minorHAnsi"/>
          <w:sz w:val="20"/>
          <w:szCs w:val="20"/>
        </w:rPr>
      </w:pPr>
      <w:r w:rsidRPr="00153964">
        <w:rPr>
          <w:rFonts w:asciiTheme="minorHAnsi" w:hAnsiTheme="minorHAnsi" w:cstheme="minorHAnsi"/>
          <w:sz w:val="20"/>
          <w:szCs w:val="20"/>
        </w:rPr>
        <w:t>Analysis.</w:t>
      </w:r>
    </w:p>
    <w:p w14:paraId="55255614" w14:textId="77777777" w:rsidR="00153E2C" w:rsidRPr="00153964" w:rsidRDefault="00153E2C" w:rsidP="00153E2C">
      <w:pPr>
        <w:rPr>
          <w:rFonts w:asciiTheme="minorHAnsi" w:hAnsiTheme="minorHAnsi" w:cstheme="minorHAnsi"/>
          <w:b/>
          <w:sz w:val="20"/>
          <w:szCs w:val="20"/>
        </w:rPr>
      </w:pPr>
    </w:p>
    <w:p w14:paraId="1464190E" w14:textId="77777777" w:rsidR="00153E2C" w:rsidRPr="00153964" w:rsidRDefault="00153E2C" w:rsidP="00153E2C">
      <w:pPr>
        <w:ind w:left="720" w:hanging="720"/>
        <w:rPr>
          <w:rFonts w:asciiTheme="minorHAnsi" w:hAnsiTheme="minorHAnsi" w:cstheme="minorHAnsi"/>
          <w:b/>
          <w:sz w:val="20"/>
          <w:szCs w:val="20"/>
        </w:rPr>
      </w:pPr>
      <w:r w:rsidRPr="00153964">
        <w:rPr>
          <w:rFonts w:asciiTheme="minorHAnsi" w:hAnsiTheme="minorHAnsi" w:cstheme="minorHAnsi"/>
          <w:b/>
          <w:sz w:val="20"/>
          <w:szCs w:val="20"/>
        </w:rPr>
        <w:t>HUD LMISD SOURCE DATA (LOW-MOD DATA)</w:t>
      </w:r>
    </w:p>
    <w:p w14:paraId="5F21F51E" w14:textId="77777777" w:rsidR="00153E2C" w:rsidRPr="00153964" w:rsidRDefault="00153E2C" w:rsidP="00153E2C">
      <w:pPr>
        <w:jc w:val="both"/>
        <w:rPr>
          <w:rFonts w:asciiTheme="minorHAnsi" w:hAnsiTheme="minorHAnsi" w:cstheme="minorHAnsi"/>
          <w:sz w:val="20"/>
          <w:szCs w:val="20"/>
        </w:rPr>
      </w:pPr>
      <w:r w:rsidRPr="00153964">
        <w:rPr>
          <w:rFonts w:asciiTheme="minorHAnsi" w:hAnsiTheme="minorHAnsi" w:cstheme="minorHAnsi"/>
          <w:sz w:val="20"/>
          <w:szCs w:val="20"/>
        </w:rPr>
        <w:t xml:space="preserve">Provide source documents for the HUD generated census data (Low and Moderate Income Summary Data-LMISD) for census tract(s) and block group(s) must closely associated with the project area. </w:t>
      </w:r>
    </w:p>
    <w:p w14:paraId="34C5613B" w14:textId="77777777" w:rsidR="00CD15CA" w:rsidRPr="00153964" w:rsidRDefault="00CD15CA" w:rsidP="00243646">
      <w:pPr>
        <w:jc w:val="both"/>
        <w:rPr>
          <w:rFonts w:asciiTheme="minorHAnsi" w:hAnsiTheme="minorHAnsi" w:cstheme="minorHAnsi"/>
          <w:sz w:val="20"/>
          <w:szCs w:val="20"/>
        </w:rPr>
      </w:pPr>
    </w:p>
    <w:p w14:paraId="132FEC67" w14:textId="77777777" w:rsidR="00153E2C" w:rsidRPr="00153964" w:rsidRDefault="00153E2C" w:rsidP="00153E2C">
      <w:pPr>
        <w:ind w:left="720" w:hanging="720"/>
        <w:rPr>
          <w:rFonts w:asciiTheme="minorHAnsi" w:hAnsiTheme="minorHAnsi" w:cstheme="minorHAnsi"/>
          <w:b/>
          <w:sz w:val="20"/>
          <w:szCs w:val="20"/>
        </w:rPr>
      </w:pPr>
      <w:r w:rsidRPr="00153964">
        <w:rPr>
          <w:rFonts w:asciiTheme="minorHAnsi" w:hAnsiTheme="minorHAnsi" w:cstheme="minorHAnsi"/>
          <w:b/>
          <w:sz w:val="20"/>
          <w:szCs w:val="20"/>
        </w:rPr>
        <w:t>FAIR HOUSING PLAN</w:t>
      </w:r>
    </w:p>
    <w:p w14:paraId="308CE856" w14:textId="77777777" w:rsidR="00CD1DD6" w:rsidRPr="00153964" w:rsidRDefault="00CD1DD6" w:rsidP="003908FD">
      <w:pPr>
        <w:jc w:val="both"/>
        <w:rPr>
          <w:rFonts w:asciiTheme="minorHAnsi" w:hAnsiTheme="minorHAnsi" w:cstheme="minorHAnsi"/>
          <w:sz w:val="20"/>
          <w:szCs w:val="20"/>
        </w:rPr>
      </w:pPr>
      <w:r w:rsidRPr="00153964">
        <w:rPr>
          <w:rFonts w:asciiTheme="minorHAnsi" w:hAnsiTheme="minorHAnsi" w:cstheme="minorHAnsi"/>
          <w:sz w:val="20"/>
          <w:szCs w:val="20"/>
        </w:rPr>
        <w:t xml:space="preserve">Provide a description of actions to be undertaken to “Affirmatively Further Fair Housing” at the local level.  (See Fair Housing Review Criteria </w:t>
      </w:r>
      <w:r w:rsidR="001C551D" w:rsidRPr="00153964">
        <w:rPr>
          <w:rFonts w:asciiTheme="minorHAnsi" w:hAnsiTheme="minorHAnsi" w:cstheme="minorHAnsi"/>
          <w:sz w:val="20"/>
          <w:szCs w:val="20"/>
        </w:rPr>
        <w:t>on the following page</w:t>
      </w:r>
      <w:r w:rsidRPr="00153964">
        <w:rPr>
          <w:rFonts w:asciiTheme="minorHAnsi" w:hAnsiTheme="minorHAnsi" w:cstheme="minorHAnsi"/>
          <w:sz w:val="20"/>
          <w:szCs w:val="20"/>
        </w:rPr>
        <w:t>.)</w:t>
      </w:r>
    </w:p>
    <w:p w14:paraId="28B9F892" w14:textId="77777777" w:rsidR="003908FD" w:rsidRPr="00153964" w:rsidRDefault="003908FD" w:rsidP="00CD1DD6">
      <w:pPr>
        <w:ind w:left="720" w:hanging="720"/>
        <w:jc w:val="center"/>
        <w:rPr>
          <w:rFonts w:asciiTheme="minorHAnsi" w:hAnsiTheme="minorHAnsi" w:cstheme="minorHAnsi"/>
          <w:b/>
          <w:sz w:val="20"/>
          <w:szCs w:val="20"/>
          <w:u w:val="single"/>
        </w:rPr>
      </w:pPr>
    </w:p>
    <w:p w14:paraId="0181BDE7" w14:textId="77777777" w:rsidR="00CD1DD6" w:rsidRPr="00153964" w:rsidRDefault="00CD1DD6" w:rsidP="003908FD">
      <w:pPr>
        <w:ind w:left="720" w:hanging="720"/>
        <w:rPr>
          <w:rFonts w:asciiTheme="minorHAnsi" w:hAnsiTheme="minorHAnsi" w:cstheme="minorHAnsi"/>
          <w:b/>
          <w:sz w:val="20"/>
          <w:szCs w:val="20"/>
        </w:rPr>
      </w:pPr>
      <w:r w:rsidRPr="00153964">
        <w:rPr>
          <w:rFonts w:asciiTheme="minorHAnsi" w:hAnsiTheme="minorHAnsi" w:cstheme="minorHAnsi"/>
          <w:b/>
          <w:sz w:val="20"/>
          <w:szCs w:val="20"/>
        </w:rPr>
        <w:t>TITLE VI COMPLIANCE AND MAP</w:t>
      </w:r>
      <w:r w:rsidR="00545B45" w:rsidRPr="00153964">
        <w:rPr>
          <w:rFonts w:asciiTheme="minorHAnsi" w:hAnsiTheme="minorHAnsi" w:cstheme="minorHAnsi"/>
          <w:b/>
          <w:sz w:val="20"/>
          <w:szCs w:val="20"/>
        </w:rPr>
        <w:t>:</w:t>
      </w:r>
    </w:p>
    <w:p w14:paraId="695EF79F" w14:textId="77777777" w:rsidR="00CD1DD6" w:rsidRPr="00153964" w:rsidRDefault="00CD1DD6" w:rsidP="003908FD">
      <w:pPr>
        <w:jc w:val="both"/>
        <w:rPr>
          <w:rFonts w:asciiTheme="minorHAnsi" w:hAnsiTheme="minorHAnsi" w:cstheme="minorHAnsi"/>
          <w:sz w:val="20"/>
          <w:szCs w:val="20"/>
        </w:rPr>
      </w:pPr>
      <w:r w:rsidRPr="00153964">
        <w:rPr>
          <w:rFonts w:asciiTheme="minorHAnsi" w:hAnsiTheme="minorHAnsi" w:cstheme="minorHAnsi"/>
          <w:sz w:val="20"/>
          <w:szCs w:val="20"/>
        </w:rPr>
        <w:lastRenderedPageBreak/>
        <w:t>Provide information regarding minority groups within the projec</w:t>
      </w:r>
      <w:r w:rsidR="001C551D" w:rsidRPr="00153964">
        <w:rPr>
          <w:rFonts w:asciiTheme="minorHAnsi" w:hAnsiTheme="minorHAnsi" w:cstheme="minorHAnsi"/>
          <w:sz w:val="20"/>
          <w:szCs w:val="20"/>
        </w:rPr>
        <w:t xml:space="preserve">t area.  Attach a </w:t>
      </w:r>
      <w:r w:rsidR="002F3626" w:rsidRPr="00153964">
        <w:rPr>
          <w:rFonts w:asciiTheme="minorHAnsi" w:hAnsiTheme="minorHAnsi" w:cstheme="minorHAnsi"/>
          <w:sz w:val="20"/>
          <w:szCs w:val="20"/>
        </w:rPr>
        <w:t>Title VI map in Appendix F.</w:t>
      </w:r>
    </w:p>
    <w:p w14:paraId="7B4E6B25" w14:textId="77777777" w:rsidR="006B3817" w:rsidRDefault="006B3817" w:rsidP="008B29CF">
      <w:pPr>
        <w:rPr>
          <w:rFonts w:cs="Arial"/>
          <w:b/>
          <w:sz w:val="20"/>
          <w:szCs w:val="20"/>
          <w:u w:val="single"/>
        </w:rPr>
      </w:pPr>
    </w:p>
    <w:p w14:paraId="0A7174B0" w14:textId="77777777" w:rsidR="00CD1DD6" w:rsidRPr="00153964" w:rsidRDefault="001C551D" w:rsidP="008B29CF">
      <w:pPr>
        <w:rPr>
          <w:rFonts w:asciiTheme="minorHAnsi" w:hAnsiTheme="minorHAnsi" w:cstheme="minorHAnsi"/>
          <w:b/>
          <w:sz w:val="20"/>
          <w:szCs w:val="20"/>
          <w:u w:val="single"/>
        </w:rPr>
      </w:pPr>
      <w:r w:rsidRPr="00153964">
        <w:rPr>
          <w:rFonts w:asciiTheme="minorHAnsi" w:hAnsiTheme="minorHAnsi" w:cstheme="minorHAnsi"/>
          <w:b/>
          <w:sz w:val="20"/>
          <w:szCs w:val="20"/>
          <w:u w:val="single"/>
        </w:rPr>
        <w:t>FAIR HOUSING REVIEW CRITERIA:</w:t>
      </w:r>
    </w:p>
    <w:p w14:paraId="3D963C5C" w14:textId="77777777" w:rsidR="00534AA6" w:rsidRPr="00153964" w:rsidRDefault="00534AA6" w:rsidP="008B29CF">
      <w:pPr>
        <w:rPr>
          <w:rFonts w:asciiTheme="minorHAnsi" w:hAnsiTheme="minorHAnsi" w:cstheme="minorHAnsi"/>
          <w:b/>
          <w:sz w:val="20"/>
          <w:szCs w:val="20"/>
          <w:u w:val="single"/>
        </w:rPr>
      </w:pPr>
    </w:p>
    <w:p w14:paraId="479666A5" w14:textId="77777777" w:rsidR="0064681C" w:rsidRPr="00153964" w:rsidRDefault="0064681C" w:rsidP="00874C3A">
      <w:pPr>
        <w:suppressAutoHyphens/>
        <w:jc w:val="both"/>
        <w:rPr>
          <w:rFonts w:asciiTheme="minorHAnsi" w:hAnsiTheme="minorHAnsi" w:cstheme="minorHAnsi"/>
          <w:sz w:val="20"/>
          <w:szCs w:val="20"/>
        </w:rPr>
      </w:pPr>
      <w:r w:rsidRPr="00153964">
        <w:rPr>
          <w:rFonts w:asciiTheme="minorHAnsi" w:hAnsiTheme="minorHAnsi" w:cstheme="minorHAnsi"/>
          <w:sz w:val="20"/>
          <w:szCs w:val="20"/>
        </w:rPr>
        <w:t>As a recipient of Federal funding, the State of West Virginia must certify that it will take actions necessary to abide by Affirmatively Further Fair Housing (AFFH) regulations.</w:t>
      </w:r>
    </w:p>
    <w:p w14:paraId="6FEC9DE2" w14:textId="77777777" w:rsidR="0064681C" w:rsidRPr="00153964" w:rsidRDefault="0064681C" w:rsidP="0064681C">
      <w:pPr>
        <w:jc w:val="both"/>
        <w:rPr>
          <w:rFonts w:asciiTheme="minorHAnsi" w:hAnsiTheme="minorHAnsi" w:cstheme="minorHAnsi"/>
          <w:sz w:val="20"/>
          <w:szCs w:val="20"/>
        </w:rPr>
      </w:pPr>
    </w:p>
    <w:p w14:paraId="6371CE0D" w14:textId="77777777" w:rsidR="0064681C" w:rsidRPr="00153964" w:rsidRDefault="0064681C" w:rsidP="00874C3A">
      <w:pPr>
        <w:jc w:val="both"/>
        <w:rPr>
          <w:rFonts w:asciiTheme="minorHAnsi" w:hAnsiTheme="minorHAnsi" w:cstheme="minorHAnsi"/>
          <w:sz w:val="20"/>
          <w:szCs w:val="20"/>
        </w:rPr>
      </w:pPr>
      <w:r w:rsidRPr="00153964">
        <w:rPr>
          <w:rFonts w:asciiTheme="minorHAnsi" w:hAnsiTheme="minorHAnsi" w:cstheme="minorHAnsi"/>
          <w:sz w:val="20"/>
          <w:szCs w:val="20"/>
        </w:rPr>
        <w:t xml:space="preserve">This requirement is outlined in 42 USC 3608(e) of the Fair Housing Act, and is one of the guiding principles of the U.S. Department of Housing and Urban Development (HUD). </w:t>
      </w:r>
    </w:p>
    <w:p w14:paraId="1FFAB8BE" w14:textId="77777777" w:rsidR="0064681C" w:rsidRPr="00153964" w:rsidRDefault="0064681C" w:rsidP="0064681C">
      <w:pPr>
        <w:jc w:val="both"/>
        <w:rPr>
          <w:rFonts w:asciiTheme="minorHAnsi" w:hAnsiTheme="minorHAnsi" w:cstheme="minorHAnsi"/>
          <w:sz w:val="20"/>
          <w:szCs w:val="20"/>
        </w:rPr>
      </w:pPr>
    </w:p>
    <w:p w14:paraId="708E19B4" w14:textId="77777777" w:rsidR="0064681C" w:rsidRPr="00153964" w:rsidRDefault="0064681C" w:rsidP="00874C3A">
      <w:pPr>
        <w:jc w:val="both"/>
        <w:rPr>
          <w:rFonts w:asciiTheme="minorHAnsi" w:hAnsiTheme="minorHAnsi" w:cstheme="minorHAnsi"/>
          <w:sz w:val="20"/>
          <w:szCs w:val="20"/>
        </w:rPr>
      </w:pPr>
      <w:r w:rsidRPr="00153964">
        <w:rPr>
          <w:rFonts w:asciiTheme="minorHAnsi" w:hAnsiTheme="minorHAnsi" w:cstheme="minorHAnsi"/>
          <w:sz w:val="20"/>
          <w:szCs w:val="20"/>
        </w:rPr>
        <w:t xml:space="preserve">AFFH is a requirement to use HUD financial assistance and other housing program resources in a manner that counteracts housing segregation, overcomes barriers to fair housing choice and promotes equal housing opportunity. The Fair Housing Act protects people from discrimination in housing based on race, color, religion, sex, national origin, familial status, and disability. </w:t>
      </w:r>
    </w:p>
    <w:p w14:paraId="167CEF93" w14:textId="77777777" w:rsidR="0064681C" w:rsidRPr="00153964" w:rsidRDefault="0064681C" w:rsidP="0064681C">
      <w:pPr>
        <w:ind w:firstLine="720"/>
        <w:jc w:val="both"/>
        <w:rPr>
          <w:rFonts w:asciiTheme="minorHAnsi" w:hAnsiTheme="minorHAnsi" w:cstheme="minorHAnsi"/>
          <w:sz w:val="20"/>
          <w:szCs w:val="20"/>
        </w:rPr>
      </w:pPr>
    </w:p>
    <w:p w14:paraId="51FFA481" w14:textId="77777777" w:rsidR="0064681C" w:rsidRPr="00153964" w:rsidRDefault="0064681C" w:rsidP="00874C3A">
      <w:pPr>
        <w:jc w:val="both"/>
        <w:rPr>
          <w:rFonts w:asciiTheme="minorHAnsi" w:hAnsiTheme="minorHAnsi" w:cstheme="minorHAnsi"/>
          <w:sz w:val="20"/>
          <w:szCs w:val="20"/>
        </w:rPr>
      </w:pPr>
      <w:r w:rsidRPr="00153964">
        <w:rPr>
          <w:rFonts w:asciiTheme="minorHAnsi" w:hAnsiTheme="minorHAnsi" w:cstheme="minorHAnsi"/>
          <w:sz w:val="20"/>
          <w:szCs w:val="20"/>
        </w:rPr>
        <w:t>HUD requires that grant recipients take “significant actions that are designed and can be reasonably expected to achieve a material positive change that affirmatively furthers fair housing by, for example, increasing fair housing choice or decreasing disparity in access to opportunity.”</w:t>
      </w:r>
    </w:p>
    <w:p w14:paraId="5756DB5A" w14:textId="77777777" w:rsidR="0064681C" w:rsidRPr="00153964" w:rsidRDefault="0064681C" w:rsidP="0064681C">
      <w:pPr>
        <w:ind w:firstLine="720"/>
        <w:jc w:val="both"/>
        <w:rPr>
          <w:rFonts w:asciiTheme="minorHAnsi" w:hAnsiTheme="minorHAnsi" w:cstheme="minorHAnsi"/>
          <w:u w:val="single"/>
        </w:rPr>
      </w:pPr>
    </w:p>
    <w:p w14:paraId="3A29FA84" w14:textId="77777777" w:rsidR="00CD1DD6" w:rsidRPr="00153964" w:rsidRDefault="00CD1DD6" w:rsidP="00874C3A">
      <w:pPr>
        <w:jc w:val="both"/>
        <w:rPr>
          <w:rFonts w:asciiTheme="minorHAnsi" w:hAnsiTheme="minorHAnsi" w:cstheme="minorHAnsi"/>
          <w:sz w:val="20"/>
          <w:szCs w:val="20"/>
        </w:rPr>
      </w:pPr>
      <w:r w:rsidRPr="00153964">
        <w:rPr>
          <w:rFonts w:asciiTheme="minorHAnsi" w:hAnsiTheme="minorHAnsi" w:cstheme="minorHAnsi"/>
          <w:sz w:val="20"/>
          <w:szCs w:val="20"/>
        </w:rPr>
        <w:t>Section 570.601(b) sets forth the general requirements for Title VIII of the Ci</w:t>
      </w:r>
      <w:r w:rsidR="00653493" w:rsidRPr="00153964">
        <w:rPr>
          <w:rFonts w:asciiTheme="minorHAnsi" w:hAnsiTheme="minorHAnsi" w:cstheme="minorHAnsi"/>
          <w:sz w:val="20"/>
          <w:szCs w:val="20"/>
        </w:rPr>
        <w:t>vil Rights Act of 1968 and the G</w:t>
      </w:r>
      <w:r w:rsidRPr="00153964">
        <w:rPr>
          <w:rFonts w:asciiTheme="minorHAnsi" w:hAnsiTheme="minorHAnsi" w:cstheme="minorHAnsi"/>
          <w:sz w:val="20"/>
          <w:szCs w:val="20"/>
        </w:rPr>
        <w:t xml:space="preserve">rantee’s certification that it will affirmatively further fair housing.  In reviewing a recipient’s actions in carrying out its housing and community development activities in a manner to affirmatively further fair housing,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will monitor funded projects to assure that local governments comply with their certification to affirmatively further fair housing.  Local governments may consider as “safe harbor” the following actions </w:t>
      </w:r>
      <w:r w:rsidR="0064681C" w:rsidRPr="00153964">
        <w:rPr>
          <w:rFonts w:asciiTheme="minorHAnsi" w:hAnsiTheme="minorHAnsi" w:cstheme="minorHAnsi"/>
          <w:sz w:val="20"/>
          <w:szCs w:val="20"/>
        </w:rPr>
        <w:t>to comply with</w:t>
      </w:r>
      <w:r w:rsidRPr="00153964">
        <w:rPr>
          <w:rFonts w:asciiTheme="minorHAnsi" w:hAnsiTheme="minorHAnsi" w:cstheme="minorHAnsi"/>
          <w:sz w:val="20"/>
          <w:szCs w:val="20"/>
        </w:rPr>
        <w:t xml:space="preserve"> </w:t>
      </w:r>
      <w:r w:rsidR="0064681C" w:rsidRPr="00153964">
        <w:rPr>
          <w:rFonts w:asciiTheme="minorHAnsi" w:hAnsiTheme="minorHAnsi" w:cstheme="minorHAnsi"/>
          <w:sz w:val="20"/>
          <w:szCs w:val="20"/>
        </w:rPr>
        <w:t>AFFH requirements</w:t>
      </w:r>
      <w:r w:rsidRPr="00153964">
        <w:rPr>
          <w:rFonts w:asciiTheme="minorHAnsi" w:hAnsiTheme="minorHAnsi" w:cstheme="minorHAnsi"/>
          <w:sz w:val="20"/>
          <w:szCs w:val="20"/>
        </w:rPr>
        <w:t>:</w:t>
      </w:r>
    </w:p>
    <w:p w14:paraId="777C663A" w14:textId="77777777" w:rsidR="00CD1DD6" w:rsidRPr="00153964" w:rsidRDefault="00CD1DD6" w:rsidP="00CD1DD6">
      <w:pPr>
        <w:rPr>
          <w:rFonts w:asciiTheme="minorHAnsi" w:hAnsiTheme="minorHAnsi" w:cstheme="minorHAnsi"/>
          <w:sz w:val="20"/>
          <w:szCs w:val="20"/>
        </w:rPr>
      </w:pPr>
    </w:p>
    <w:p w14:paraId="7A6ABBD3" w14:textId="77777777" w:rsidR="00CD1DD6" w:rsidRPr="00153964" w:rsidRDefault="00CD1DD6" w:rsidP="0019715F">
      <w:pPr>
        <w:numPr>
          <w:ilvl w:val="0"/>
          <w:numId w:val="3"/>
        </w:numPr>
        <w:tabs>
          <w:tab w:val="left" w:pos="720"/>
        </w:tabs>
        <w:jc w:val="both"/>
        <w:rPr>
          <w:rFonts w:asciiTheme="minorHAnsi" w:hAnsiTheme="minorHAnsi" w:cstheme="minorHAnsi"/>
          <w:sz w:val="20"/>
          <w:szCs w:val="20"/>
        </w:rPr>
      </w:pPr>
      <w:r w:rsidRPr="00153964">
        <w:rPr>
          <w:rFonts w:asciiTheme="minorHAnsi" w:hAnsiTheme="minorHAnsi" w:cstheme="minorHAnsi"/>
          <w:sz w:val="20"/>
          <w:szCs w:val="20"/>
        </w:rPr>
        <w:t>Conducted an analysis to determine the impediments to fair housing choice in its housing and community development program and activities.  The term “fair housing choice” means the ability of persons, regardless of race, color, religion, sex, disability, familial status, or national origin, of similar income levels to have available to them the same housing choices.  This analysis may include a review for impediments to fair housing choice in the following areas:</w:t>
      </w:r>
    </w:p>
    <w:p w14:paraId="6BB47820" w14:textId="77777777" w:rsidR="001163CF" w:rsidRPr="00153964" w:rsidRDefault="001163CF" w:rsidP="001163CF">
      <w:pPr>
        <w:tabs>
          <w:tab w:val="left" w:pos="720"/>
        </w:tabs>
        <w:ind w:left="720"/>
        <w:jc w:val="both"/>
        <w:rPr>
          <w:rFonts w:asciiTheme="minorHAnsi" w:hAnsiTheme="minorHAnsi" w:cstheme="minorHAnsi"/>
          <w:sz w:val="20"/>
          <w:szCs w:val="20"/>
        </w:rPr>
      </w:pPr>
    </w:p>
    <w:p w14:paraId="057141D0" w14:textId="77777777" w:rsidR="00CD1DD6" w:rsidRPr="00153964" w:rsidRDefault="00CD1DD6" w:rsidP="00212113">
      <w:pPr>
        <w:numPr>
          <w:ilvl w:val="0"/>
          <w:numId w:val="5"/>
        </w:numPr>
        <w:tabs>
          <w:tab w:val="clear" w:pos="720"/>
          <w:tab w:val="num" w:pos="1080"/>
        </w:tabs>
        <w:ind w:left="720"/>
        <w:rPr>
          <w:rFonts w:asciiTheme="minorHAnsi" w:hAnsiTheme="minorHAnsi" w:cstheme="minorHAnsi"/>
          <w:sz w:val="20"/>
          <w:szCs w:val="20"/>
        </w:rPr>
      </w:pPr>
      <w:r w:rsidRPr="00153964">
        <w:rPr>
          <w:rFonts w:asciiTheme="minorHAnsi" w:hAnsiTheme="minorHAnsi" w:cstheme="minorHAnsi"/>
          <w:sz w:val="20"/>
          <w:szCs w:val="20"/>
        </w:rPr>
        <w:t>The sale or rental of dwellings;</w:t>
      </w:r>
    </w:p>
    <w:p w14:paraId="64F68879" w14:textId="77777777" w:rsidR="001163CF" w:rsidRPr="00153964" w:rsidRDefault="001163CF" w:rsidP="001163CF">
      <w:pPr>
        <w:ind w:left="720"/>
        <w:rPr>
          <w:rFonts w:asciiTheme="minorHAnsi" w:hAnsiTheme="minorHAnsi" w:cstheme="minorHAnsi"/>
          <w:sz w:val="20"/>
          <w:szCs w:val="20"/>
        </w:rPr>
      </w:pPr>
    </w:p>
    <w:p w14:paraId="60DE87D6" w14:textId="77777777" w:rsidR="00CD1DD6" w:rsidRPr="00153964" w:rsidRDefault="00CD1DD6" w:rsidP="00212113">
      <w:pPr>
        <w:numPr>
          <w:ilvl w:val="0"/>
          <w:numId w:val="5"/>
        </w:numPr>
        <w:tabs>
          <w:tab w:val="clear" w:pos="720"/>
          <w:tab w:val="num" w:pos="1080"/>
        </w:tabs>
        <w:ind w:left="720"/>
        <w:rPr>
          <w:rFonts w:asciiTheme="minorHAnsi" w:hAnsiTheme="minorHAnsi" w:cstheme="minorHAnsi"/>
          <w:sz w:val="20"/>
          <w:szCs w:val="20"/>
        </w:rPr>
      </w:pPr>
      <w:r w:rsidRPr="00153964">
        <w:rPr>
          <w:rFonts w:asciiTheme="minorHAnsi" w:hAnsiTheme="minorHAnsi" w:cstheme="minorHAnsi"/>
          <w:sz w:val="20"/>
          <w:szCs w:val="20"/>
        </w:rPr>
        <w:t>The provision of housing brokerage services;</w:t>
      </w:r>
    </w:p>
    <w:p w14:paraId="540DFC93" w14:textId="77777777" w:rsidR="001163CF" w:rsidRPr="00153964" w:rsidRDefault="001163CF" w:rsidP="001163CF">
      <w:pPr>
        <w:rPr>
          <w:rFonts w:asciiTheme="minorHAnsi" w:hAnsiTheme="minorHAnsi" w:cstheme="minorHAnsi"/>
          <w:sz w:val="20"/>
          <w:szCs w:val="20"/>
        </w:rPr>
      </w:pPr>
    </w:p>
    <w:p w14:paraId="379F7975" w14:textId="77777777" w:rsidR="00CD1DD6" w:rsidRPr="00153964" w:rsidRDefault="00CD1DD6" w:rsidP="00212113">
      <w:pPr>
        <w:numPr>
          <w:ilvl w:val="0"/>
          <w:numId w:val="5"/>
        </w:numPr>
        <w:tabs>
          <w:tab w:val="clear" w:pos="720"/>
          <w:tab w:val="num" w:pos="1080"/>
        </w:tabs>
        <w:ind w:left="720"/>
        <w:rPr>
          <w:rFonts w:asciiTheme="minorHAnsi" w:hAnsiTheme="minorHAnsi" w:cstheme="minorHAnsi"/>
          <w:sz w:val="20"/>
          <w:szCs w:val="20"/>
        </w:rPr>
      </w:pPr>
      <w:r w:rsidRPr="00153964">
        <w:rPr>
          <w:rFonts w:asciiTheme="minorHAnsi" w:hAnsiTheme="minorHAnsi" w:cstheme="minorHAnsi"/>
          <w:sz w:val="20"/>
          <w:szCs w:val="20"/>
        </w:rPr>
        <w:t>The provision of financing assistance for dwellings;</w:t>
      </w:r>
    </w:p>
    <w:p w14:paraId="7C03401D" w14:textId="77777777" w:rsidR="001163CF" w:rsidRPr="00153964" w:rsidRDefault="001163CF" w:rsidP="001163CF">
      <w:pPr>
        <w:rPr>
          <w:rFonts w:asciiTheme="minorHAnsi" w:hAnsiTheme="minorHAnsi" w:cstheme="minorHAnsi"/>
          <w:sz w:val="20"/>
          <w:szCs w:val="20"/>
        </w:rPr>
      </w:pPr>
    </w:p>
    <w:p w14:paraId="23BF84BC" w14:textId="77777777" w:rsidR="00CD1DD6" w:rsidRPr="00153964" w:rsidRDefault="00CD1DD6" w:rsidP="00212113">
      <w:pPr>
        <w:numPr>
          <w:ilvl w:val="0"/>
          <w:numId w:val="5"/>
        </w:numPr>
        <w:ind w:left="720"/>
        <w:jc w:val="both"/>
        <w:rPr>
          <w:rFonts w:asciiTheme="minorHAnsi" w:hAnsiTheme="minorHAnsi" w:cstheme="minorHAnsi"/>
          <w:sz w:val="20"/>
          <w:szCs w:val="20"/>
        </w:rPr>
      </w:pPr>
      <w:r w:rsidRPr="00153964">
        <w:rPr>
          <w:rFonts w:asciiTheme="minorHAnsi" w:hAnsiTheme="minorHAnsi" w:cstheme="minorHAnsi"/>
          <w:sz w:val="20"/>
          <w:szCs w:val="20"/>
        </w:rPr>
        <w:t>Public policies and actions affecting the approval of sites and other building requirements used in the approval process for the construction of publicly assisted housing;</w:t>
      </w:r>
    </w:p>
    <w:p w14:paraId="0553DEDE" w14:textId="77777777" w:rsidR="001163CF" w:rsidRPr="00153964" w:rsidRDefault="001163CF" w:rsidP="001163CF">
      <w:pPr>
        <w:jc w:val="both"/>
        <w:rPr>
          <w:rFonts w:asciiTheme="minorHAnsi" w:hAnsiTheme="minorHAnsi" w:cstheme="minorHAnsi"/>
          <w:sz w:val="20"/>
          <w:szCs w:val="20"/>
        </w:rPr>
      </w:pPr>
    </w:p>
    <w:p w14:paraId="7D999175" w14:textId="77777777" w:rsidR="00CD1DD6" w:rsidRPr="00153964" w:rsidRDefault="00CD1DD6" w:rsidP="00212113">
      <w:pPr>
        <w:numPr>
          <w:ilvl w:val="0"/>
          <w:numId w:val="5"/>
        </w:numPr>
        <w:ind w:left="720"/>
        <w:jc w:val="both"/>
        <w:rPr>
          <w:rFonts w:asciiTheme="minorHAnsi" w:hAnsiTheme="minorHAnsi" w:cstheme="minorHAnsi"/>
          <w:sz w:val="20"/>
          <w:szCs w:val="20"/>
        </w:rPr>
      </w:pPr>
      <w:r w:rsidRPr="00153964">
        <w:rPr>
          <w:rFonts w:asciiTheme="minorHAnsi" w:hAnsiTheme="minorHAnsi" w:cstheme="minorHAnsi"/>
          <w:sz w:val="20"/>
          <w:szCs w:val="20"/>
        </w:rPr>
        <w:t xml:space="preserve">The administrative policies concerning community development and housing activities, such as urban homesteading, multi-family rehabilitation, and activities causing displacement, which affect opportunities of minority households to select housing inside or outside areas of minority concentration; </w:t>
      </w:r>
    </w:p>
    <w:p w14:paraId="076E3928" w14:textId="77777777" w:rsidR="001163CF" w:rsidRPr="00153964" w:rsidRDefault="001163CF" w:rsidP="001163CF">
      <w:pPr>
        <w:jc w:val="both"/>
        <w:rPr>
          <w:rFonts w:asciiTheme="minorHAnsi" w:hAnsiTheme="minorHAnsi" w:cstheme="minorHAnsi"/>
          <w:sz w:val="20"/>
          <w:szCs w:val="20"/>
        </w:rPr>
      </w:pPr>
    </w:p>
    <w:p w14:paraId="2A936C8E" w14:textId="77777777" w:rsidR="00CD1DD6" w:rsidRPr="00153964" w:rsidRDefault="00CD1DD6" w:rsidP="00212113">
      <w:pPr>
        <w:numPr>
          <w:ilvl w:val="0"/>
          <w:numId w:val="5"/>
        </w:numPr>
        <w:ind w:left="720"/>
        <w:rPr>
          <w:rFonts w:asciiTheme="minorHAnsi" w:hAnsiTheme="minorHAnsi" w:cstheme="minorHAnsi"/>
          <w:sz w:val="20"/>
          <w:szCs w:val="20"/>
        </w:rPr>
      </w:pPr>
      <w:r w:rsidRPr="00153964">
        <w:rPr>
          <w:rFonts w:asciiTheme="minorHAnsi" w:hAnsiTheme="minorHAnsi" w:cstheme="minorHAnsi"/>
          <w:sz w:val="20"/>
          <w:szCs w:val="20"/>
        </w:rPr>
        <w:t>Policies affecting the provision of resources to areas of minority concentration;</w:t>
      </w:r>
    </w:p>
    <w:p w14:paraId="74B83FD3" w14:textId="77777777" w:rsidR="001163CF" w:rsidRPr="00153964" w:rsidRDefault="001163CF" w:rsidP="001163CF">
      <w:pPr>
        <w:rPr>
          <w:rFonts w:asciiTheme="minorHAnsi" w:hAnsiTheme="minorHAnsi" w:cstheme="minorHAnsi"/>
          <w:sz w:val="20"/>
          <w:szCs w:val="20"/>
        </w:rPr>
      </w:pPr>
    </w:p>
    <w:p w14:paraId="5B75835A" w14:textId="77777777" w:rsidR="00CD1DD6" w:rsidRPr="00153964" w:rsidRDefault="00CD1DD6" w:rsidP="00212113">
      <w:pPr>
        <w:numPr>
          <w:ilvl w:val="0"/>
          <w:numId w:val="5"/>
        </w:numPr>
        <w:ind w:left="720"/>
        <w:rPr>
          <w:rFonts w:asciiTheme="minorHAnsi" w:hAnsiTheme="minorHAnsi" w:cstheme="minorHAnsi"/>
          <w:sz w:val="20"/>
          <w:szCs w:val="20"/>
        </w:rPr>
      </w:pPr>
      <w:r w:rsidRPr="00153964">
        <w:rPr>
          <w:rFonts w:asciiTheme="minorHAnsi" w:hAnsiTheme="minorHAnsi" w:cstheme="minorHAnsi"/>
          <w:sz w:val="20"/>
          <w:szCs w:val="20"/>
        </w:rPr>
        <w:t>Tenant selection; housing choice for certificates and voucher holders, sale of subsidized housing, and displacement; and</w:t>
      </w:r>
    </w:p>
    <w:p w14:paraId="463CFDB8" w14:textId="77777777" w:rsidR="001163CF" w:rsidRPr="00153964" w:rsidRDefault="001163CF" w:rsidP="001163CF">
      <w:pPr>
        <w:rPr>
          <w:rFonts w:asciiTheme="minorHAnsi" w:hAnsiTheme="minorHAnsi" w:cstheme="minorHAnsi"/>
          <w:sz w:val="20"/>
          <w:szCs w:val="20"/>
        </w:rPr>
      </w:pPr>
    </w:p>
    <w:p w14:paraId="2CDE5682" w14:textId="77777777" w:rsidR="00CD1DD6" w:rsidRPr="00153964" w:rsidRDefault="00CD1DD6" w:rsidP="00212113">
      <w:pPr>
        <w:numPr>
          <w:ilvl w:val="0"/>
          <w:numId w:val="5"/>
        </w:numPr>
        <w:ind w:left="720"/>
        <w:jc w:val="both"/>
        <w:rPr>
          <w:rFonts w:asciiTheme="minorHAnsi" w:hAnsiTheme="minorHAnsi" w:cstheme="minorHAnsi"/>
          <w:sz w:val="20"/>
          <w:szCs w:val="20"/>
        </w:rPr>
      </w:pPr>
      <w:r w:rsidRPr="00153964">
        <w:rPr>
          <w:rFonts w:asciiTheme="minorHAnsi" w:hAnsiTheme="minorHAnsi" w:cstheme="minorHAnsi"/>
          <w:sz w:val="20"/>
          <w:szCs w:val="20"/>
        </w:rPr>
        <w:t>Where there is a determination of unlawful segregation or other housing discrimination by a court or a finding of non-compliance by HUD regarding assisted housing within a recipient’s jurisdiction, an analysis of the actions which could be taken by the recipient to help remedy the discriminatory condition, including actions involving the expenditure of funds made available under this part.</w:t>
      </w:r>
    </w:p>
    <w:p w14:paraId="68A98AD2" w14:textId="77777777" w:rsidR="001163CF" w:rsidRPr="00153964" w:rsidRDefault="001163CF" w:rsidP="001163CF">
      <w:pPr>
        <w:tabs>
          <w:tab w:val="left" w:pos="720"/>
        </w:tabs>
        <w:ind w:left="720"/>
        <w:jc w:val="both"/>
        <w:rPr>
          <w:rFonts w:asciiTheme="minorHAnsi" w:hAnsiTheme="minorHAnsi" w:cstheme="minorHAnsi"/>
          <w:sz w:val="20"/>
          <w:szCs w:val="20"/>
        </w:rPr>
      </w:pPr>
    </w:p>
    <w:p w14:paraId="4B3F9313" w14:textId="77777777" w:rsidR="00CD1DD6" w:rsidRPr="00153964" w:rsidRDefault="00CD1DD6" w:rsidP="0019715F">
      <w:pPr>
        <w:numPr>
          <w:ilvl w:val="0"/>
          <w:numId w:val="4"/>
        </w:numPr>
        <w:tabs>
          <w:tab w:val="left" w:pos="720"/>
        </w:tabs>
        <w:jc w:val="both"/>
        <w:rPr>
          <w:rFonts w:asciiTheme="minorHAnsi" w:hAnsiTheme="minorHAnsi" w:cstheme="minorHAnsi"/>
          <w:sz w:val="20"/>
          <w:szCs w:val="20"/>
        </w:rPr>
      </w:pPr>
      <w:r w:rsidRPr="00153964">
        <w:rPr>
          <w:rFonts w:asciiTheme="minorHAnsi" w:hAnsiTheme="minorHAnsi" w:cstheme="minorHAnsi"/>
          <w:sz w:val="20"/>
          <w:szCs w:val="20"/>
        </w:rPr>
        <w:lastRenderedPageBreak/>
        <w:t>Based upon the conclusions of the analysis in (1) above, the recipient has taken lawful steps, consistent with this part, relating to housing and community development to overcome the effects of conditions that limit fair housing choice within the recipient’s jurisdiction.  Such actions may include:</w:t>
      </w:r>
    </w:p>
    <w:p w14:paraId="60FA123F" w14:textId="77777777" w:rsidR="00CD1DD6" w:rsidRPr="00153964" w:rsidRDefault="00CD1DD6" w:rsidP="00212113">
      <w:pPr>
        <w:numPr>
          <w:ilvl w:val="0"/>
          <w:numId w:val="6"/>
        </w:numPr>
        <w:tabs>
          <w:tab w:val="left" w:pos="1440"/>
        </w:tabs>
        <w:ind w:left="720" w:hanging="360"/>
        <w:rPr>
          <w:rFonts w:asciiTheme="minorHAnsi" w:hAnsiTheme="minorHAnsi" w:cstheme="minorHAnsi"/>
          <w:sz w:val="20"/>
          <w:szCs w:val="20"/>
        </w:rPr>
      </w:pPr>
      <w:r w:rsidRPr="00153964">
        <w:rPr>
          <w:rFonts w:asciiTheme="minorHAnsi" w:hAnsiTheme="minorHAnsi" w:cstheme="minorHAnsi"/>
          <w:sz w:val="20"/>
          <w:szCs w:val="20"/>
        </w:rPr>
        <w:t xml:space="preserve">Enactment of a resolution supporting fair housing activities consistent with the </w:t>
      </w:r>
      <w:r w:rsidR="00653493" w:rsidRPr="00153964">
        <w:rPr>
          <w:rFonts w:asciiTheme="minorHAnsi" w:hAnsiTheme="minorHAnsi" w:cstheme="minorHAnsi"/>
          <w:sz w:val="20"/>
          <w:szCs w:val="20"/>
        </w:rPr>
        <w:t>F</w:t>
      </w:r>
      <w:r w:rsidRPr="00153964">
        <w:rPr>
          <w:rFonts w:asciiTheme="minorHAnsi" w:hAnsiTheme="minorHAnsi" w:cstheme="minorHAnsi"/>
          <w:sz w:val="20"/>
          <w:szCs w:val="20"/>
        </w:rPr>
        <w:t>ederal fair housing law;</w:t>
      </w:r>
    </w:p>
    <w:p w14:paraId="749AECA0" w14:textId="77777777" w:rsidR="001163CF" w:rsidRPr="00153964" w:rsidRDefault="001163CF" w:rsidP="001163CF">
      <w:pPr>
        <w:tabs>
          <w:tab w:val="left" w:pos="1440"/>
        </w:tabs>
        <w:ind w:left="720"/>
        <w:rPr>
          <w:rFonts w:asciiTheme="minorHAnsi" w:hAnsiTheme="minorHAnsi" w:cstheme="minorHAnsi"/>
          <w:sz w:val="20"/>
          <w:szCs w:val="20"/>
        </w:rPr>
      </w:pPr>
    </w:p>
    <w:p w14:paraId="7674ABFC" w14:textId="77777777" w:rsidR="00CD1DD6" w:rsidRPr="00153964" w:rsidRDefault="00CD1DD6" w:rsidP="00212113">
      <w:pPr>
        <w:numPr>
          <w:ilvl w:val="0"/>
          <w:numId w:val="6"/>
        </w:numPr>
        <w:tabs>
          <w:tab w:val="left" w:pos="1440"/>
        </w:tabs>
        <w:ind w:left="720" w:hanging="360"/>
        <w:jc w:val="both"/>
        <w:rPr>
          <w:rFonts w:asciiTheme="minorHAnsi" w:hAnsiTheme="minorHAnsi" w:cstheme="minorHAnsi"/>
          <w:sz w:val="20"/>
          <w:szCs w:val="20"/>
        </w:rPr>
      </w:pPr>
      <w:r w:rsidRPr="00153964">
        <w:rPr>
          <w:rFonts w:asciiTheme="minorHAnsi" w:hAnsiTheme="minorHAnsi" w:cstheme="minorHAnsi"/>
          <w:sz w:val="20"/>
          <w:szCs w:val="20"/>
        </w:rPr>
        <w:t xml:space="preserve">Support of the administration and enforcement of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fair housing laws providing for fa</w:t>
      </w:r>
      <w:r w:rsidR="00653493" w:rsidRPr="00153964">
        <w:rPr>
          <w:rFonts w:asciiTheme="minorHAnsi" w:hAnsiTheme="minorHAnsi" w:cstheme="minorHAnsi"/>
          <w:sz w:val="20"/>
          <w:szCs w:val="20"/>
        </w:rPr>
        <w:t>ir housing consistent with the F</w:t>
      </w:r>
      <w:r w:rsidRPr="00153964">
        <w:rPr>
          <w:rFonts w:asciiTheme="minorHAnsi" w:hAnsiTheme="minorHAnsi" w:cstheme="minorHAnsi"/>
          <w:sz w:val="20"/>
          <w:szCs w:val="20"/>
        </w:rPr>
        <w:t>ederal fair housing law; and, if appropriate, creating a local enforcement agency by ordinance that is equivalent to HUD;</w:t>
      </w:r>
    </w:p>
    <w:p w14:paraId="74F6D81B" w14:textId="77777777" w:rsidR="001163CF" w:rsidRPr="00153964" w:rsidRDefault="001163CF" w:rsidP="001163CF">
      <w:pPr>
        <w:tabs>
          <w:tab w:val="left" w:pos="1440"/>
        </w:tabs>
        <w:jc w:val="both"/>
        <w:rPr>
          <w:rFonts w:asciiTheme="minorHAnsi" w:hAnsiTheme="minorHAnsi" w:cstheme="minorHAnsi"/>
          <w:sz w:val="20"/>
          <w:szCs w:val="20"/>
        </w:rPr>
      </w:pPr>
    </w:p>
    <w:p w14:paraId="3CCD83DD" w14:textId="77777777" w:rsidR="00CD1DD6" w:rsidRPr="00153964" w:rsidRDefault="00CD1DD6" w:rsidP="00212113">
      <w:pPr>
        <w:numPr>
          <w:ilvl w:val="0"/>
          <w:numId w:val="6"/>
        </w:numPr>
        <w:tabs>
          <w:tab w:val="left" w:pos="1440"/>
        </w:tabs>
        <w:ind w:left="720" w:hanging="360"/>
        <w:jc w:val="both"/>
        <w:rPr>
          <w:rFonts w:asciiTheme="minorHAnsi" w:hAnsiTheme="minorHAnsi" w:cstheme="minorHAnsi"/>
          <w:sz w:val="20"/>
          <w:szCs w:val="20"/>
        </w:rPr>
      </w:pPr>
      <w:r w:rsidRPr="00153964">
        <w:rPr>
          <w:rFonts w:asciiTheme="minorHAnsi" w:hAnsiTheme="minorHAnsi" w:cstheme="minorHAnsi"/>
          <w:sz w:val="20"/>
          <w:szCs w:val="20"/>
        </w:rPr>
        <w:t>Participation in voluntary partnership developed with public and private organizations to promote the achievement of the goal of fair housing choice (including implementation of a locally-developed comprehensive fair housing plan);</w:t>
      </w:r>
    </w:p>
    <w:p w14:paraId="33487919" w14:textId="77777777" w:rsidR="001163CF" w:rsidRPr="00153964" w:rsidRDefault="001163CF" w:rsidP="001163CF">
      <w:pPr>
        <w:tabs>
          <w:tab w:val="left" w:pos="1440"/>
        </w:tabs>
        <w:jc w:val="both"/>
        <w:rPr>
          <w:rFonts w:asciiTheme="minorHAnsi" w:hAnsiTheme="minorHAnsi" w:cstheme="minorHAnsi"/>
          <w:sz w:val="20"/>
          <w:szCs w:val="20"/>
        </w:rPr>
      </w:pPr>
    </w:p>
    <w:p w14:paraId="7E5A7651" w14:textId="77777777" w:rsidR="00CD1DD6" w:rsidRPr="00153964" w:rsidRDefault="00CD1DD6" w:rsidP="00212113">
      <w:pPr>
        <w:numPr>
          <w:ilvl w:val="0"/>
          <w:numId w:val="6"/>
        </w:numPr>
        <w:tabs>
          <w:tab w:val="left" w:pos="1440"/>
        </w:tabs>
        <w:ind w:left="720" w:hanging="360"/>
        <w:jc w:val="both"/>
        <w:rPr>
          <w:rFonts w:asciiTheme="minorHAnsi" w:hAnsiTheme="minorHAnsi" w:cstheme="minorHAnsi"/>
          <w:sz w:val="20"/>
          <w:szCs w:val="20"/>
        </w:rPr>
      </w:pPr>
      <w:r w:rsidRPr="00153964">
        <w:rPr>
          <w:rFonts w:asciiTheme="minorHAnsi" w:hAnsiTheme="minorHAnsi" w:cstheme="minorHAnsi"/>
          <w:sz w:val="20"/>
          <w:szCs w:val="20"/>
        </w:rPr>
        <w:t>Contracting with private organizations, including private fair housing organizations, where such support will bring about actions consistent with Titles VI and VIII, to address the impediments identified in the analysis described above;</w:t>
      </w:r>
    </w:p>
    <w:p w14:paraId="6F79F124" w14:textId="77777777" w:rsidR="009B362D" w:rsidRPr="00153964" w:rsidRDefault="009B362D" w:rsidP="009B362D">
      <w:pPr>
        <w:tabs>
          <w:tab w:val="left" w:pos="1440"/>
        </w:tabs>
        <w:jc w:val="both"/>
        <w:rPr>
          <w:rFonts w:asciiTheme="minorHAnsi" w:hAnsiTheme="minorHAnsi" w:cstheme="minorHAnsi"/>
          <w:sz w:val="20"/>
          <w:szCs w:val="20"/>
        </w:rPr>
      </w:pPr>
    </w:p>
    <w:p w14:paraId="3424EBB0" w14:textId="77777777" w:rsidR="00CD1DD6" w:rsidRPr="00153964" w:rsidRDefault="00CD1DD6" w:rsidP="00212113">
      <w:pPr>
        <w:numPr>
          <w:ilvl w:val="0"/>
          <w:numId w:val="6"/>
        </w:numPr>
        <w:tabs>
          <w:tab w:val="left" w:pos="1440"/>
        </w:tabs>
        <w:ind w:left="720" w:hanging="360"/>
        <w:jc w:val="both"/>
        <w:rPr>
          <w:rFonts w:asciiTheme="minorHAnsi" w:hAnsiTheme="minorHAnsi" w:cstheme="minorHAnsi"/>
          <w:sz w:val="20"/>
          <w:szCs w:val="20"/>
        </w:rPr>
      </w:pPr>
      <w:r w:rsidRPr="00153964">
        <w:rPr>
          <w:rFonts w:asciiTheme="minorHAnsi" w:hAnsiTheme="minorHAnsi" w:cstheme="minorHAnsi"/>
          <w:sz w:val="20"/>
          <w:szCs w:val="20"/>
        </w:rPr>
        <w:t>Activities which assist in remedying findings or determinations of unlawful segregation or other discrimination involving assisted housing within the recipient’s jurisdiction; and</w:t>
      </w:r>
    </w:p>
    <w:p w14:paraId="0772914A" w14:textId="77777777" w:rsidR="001163CF" w:rsidRPr="00153964" w:rsidRDefault="001163CF" w:rsidP="001163CF">
      <w:pPr>
        <w:tabs>
          <w:tab w:val="left" w:pos="1440"/>
        </w:tabs>
        <w:ind w:left="720"/>
        <w:jc w:val="both"/>
        <w:rPr>
          <w:rFonts w:asciiTheme="minorHAnsi" w:hAnsiTheme="minorHAnsi" w:cstheme="minorHAnsi"/>
          <w:sz w:val="20"/>
          <w:szCs w:val="20"/>
        </w:rPr>
      </w:pPr>
    </w:p>
    <w:p w14:paraId="513C68E6" w14:textId="77777777" w:rsidR="00CD1DD6" w:rsidRPr="00153964" w:rsidRDefault="00CD1DD6" w:rsidP="00212113">
      <w:pPr>
        <w:numPr>
          <w:ilvl w:val="0"/>
          <w:numId w:val="6"/>
        </w:numPr>
        <w:tabs>
          <w:tab w:val="left" w:pos="1440"/>
        </w:tabs>
        <w:ind w:left="720" w:hanging="360"/>
        <w:jc w:val="both"/>
        <w:rPr>
          <w:rFonts w:asciiTheme="minorHAnsi" w:hAnsiTheme="minorHAnsi" w:cstheme="minorHAnsi"/>
          <w:sz w:val="20"/>
          <w:szCs w:val="20"/>
        </w:rPr>
      </w:pPr>
      <w:r w:rsidRPr="00153964">
        <w:rPr>
          <w:rFonts w:asciiTheme="minorHAnsi" w:hAnsiTheme="minorHAnsi" w:cstheme="minorHAnsi"/>
          <w:sz w:val="20"/>
          <w:szCs w:val="20"/>
        </w:rPr>
        <w:t>Other actions consistent with law determined to be appropriate based upon the conclusions of the analysis, such as:</w:t>
      </w:r>
    </w:p>
    <w:p w14:paraId="15910F0E" w14:textId="77777777" w:rsidR="001163CF" w:rsidRPr="00153964" w:rsidRDefault="001163CF" w:rsidP="001163CF">
      <w:pPr>
        <w:tabs>
          <w:tab w:val="left" w:pos="1440"/>
        </w:tabs>
        <w:jc w:val="both"/>
        <w:rPr>
          <w:rFonts w:asciiTheme="minorHAnsi" w:hAnsiTheme="minorHAnsi" w:cstheme="minorHAnsi"/>
          <w:sz w:val="20"/>
          <w:szCs w:val="20"/>
        </w:rPr>
      </w:pPr>
    </w:p>
    <w:p w14:paraId="78FB5B35" w14:textId="77777777" w:rsidR="00315DD3" w:rsidRPr="00153964" w:rsidRDefault="009B362D" w:rsidP="00836335">
      <w:pPr>
        <w:widowControl w:val="0"/>
        <w:numPr>
          <w:ilvl w:val="0"/>
          <w:numId w:val="19"/>
        </w:numPr>
        <w:jc w:val="both"/>
        <w:rPr>
          <w:rFonts w:asciiTheme="minorHAnsi" w:hAnsiTheme="minorHAnsi" w:cstheme="minorHAnsi"/>
          <w:sz w:val="20"/>
          <w:szCs w:val="20"/>
        </w:rPr>
      </w:pPr>
      <w:r w:rsidRPr="00153964">
        <w:rPr>
          <w:rFonts w:asciiTheme="minorHAnsi" w:hAnsiTheme="minorHAnsi" w:cstheme="minorHAnsi"/>
          <w:sz w:val="20"/>
          <w:szCs w:val="20"/>
        </w:rPr>
        <w:t>C</w:t>
      </w:r>
      <w:r w:rsidR="00CD1DD6" w:rsidRPr="00153964">
        <w:rPr>
          <w:rFonts w:asciiTheme="minorHAnsi" w:hAnsiTheme="minorHAnsi" w:cstheme="minorHAnsi"/>
          <w:sz w:val="20"/>
          <w:szCs w:val="20"/>
        </w:rPr>
        <w:t>onduct neighborhood meetings to educate and overcome “not in my backyard” attitudes;</w:t>
      </w:r>
    </w:p>
    <w:p w14:paraId="5DE6F943" w14:textId="77777777" w:rsidR="00CD1DD6" w:rsidRPr="00153964" w:rsidRDefault="009B362D" w:rsidP="00836335">
      <w:pPr>
        <w:widowControl w:val="0"/>
        <w:numPr>
          <w:ilvl w:val="0"/>
          <w:numId w:val="19"/>
        </w:numPr>
        <w:jc w:val="both"/>
        <w:rPr>
          <w:rFonts w:asciiTheme="minorHAnsi" w:hAnsiTheme="minorHAnsi" w:cstheme="minorHAnsi"/>
          <w:sz w:val="20"/>
          <w:szCs w:val="20"/>
        </w:rPr>
      </w:pPr>
      <w:r w:rsidRPr="00153964">
        <w:rPr>
          <w:rFonts w:asciiTheme="minorHAnsi" w:hAnsiTheme="minorHAnsi" w:cstheme="minorHAnsi"/>
          <w:sz w:val="20"/>
          <w:szCs w:val="20"/>
        </w:rPr>
        <w:t>P</w:t>
      </w:r>
      <w:r w:rsidR="00CD1DD6" w:rsidRPr="00153964">
        <w:rPr>
          <w:rFonts w:asciiTheme="minorHAnsi" w:hAnsiTheme="minorHAnsi" w:cstheme="minorHAnsi"/>
          <w:sz w:val="20"/>
          <w:szCs w:val="20"/>
        </w:rPr>
        <w:t>rovi</w:t>
      </w:r>
      <w:r w:rsidRPr="00153964">
        <w:rPr>
          <w:rFonts w:asciiTheme="minorHAnsi" w:hAnsiTheme="minorHAnsi" w:cstheme="minorHAnsi"/>
          <w:sz w:val="20"/>
          <w:szCs w:val="20"/>
        </w:rPr>
        <w:t>de</w:t>
      </w:r>
      <w:r w:rsidR="00CD1DD6" w:rsidRPr="00153964">
        <w:rPr>
          <w:rFonts w:asciiTheme="minorHAnsi" w:hAnsiTheme="minorHAnsi" w:cstheme="minorHAnsi"/>
          <w:sz w:val="20"/>
          <w:szCs w:val="20"/>
        </w:rPr>
        <w:t xml:space="preserve"> additional security in areas where minorities or persons with disabilities have reasons to feel threatened;</w:t>
      </w:r>
    </w:p>
    <w:p w14:paraId="00F566AC" w14:textId="77777777" w:rsidR="00CD1DD6" w:rsidRPr="00153964" w:rsidRDefault="009B362D" w:rsidP="00836335">
      <w:pPr>
        <w:widowControl w:val="0"/>
        <w:numPr>
          <w:ilvl w:val="0"/>
          <w:numId w:val="19"/>
        </w:numPr>
        <w:jc w:val="both"/>
        <w:rPr>
          <w:rFonts w:asciiTheme="minorHAnsi" w:hAnsiTheme="minorHAnsi" w:cstheme="minorHAnsi"/>
          <w:sz w:val="20"/>
          <w:szCs w:val="20"/>
        </w:rPr>
      </w:pPr>
      <w:r w:rsidRPr="00153964">
        <w:rPr>
          <w:rFonts w:asciiTheme="minorHAnsi" w:hAnsiTheme="minorHAnsi" w:cstheme="minorHAnsi"/>
          <w:sz w:val="20"/>
          <w:szCs w:val="20"/>
        </w:rPr>
        <w:t>P</w:t>
      </w:r>
      <w:r w:rsidR="00CD1DD6" w:rsidRPr="00153964">
        <w:rPr>
          <w:rFonts w:asciiTheme="minorHAnsi" w:hAnsiTheme="minorHAnsi" w:cstheme="minorHAnsi"/>
          <w:sz w:val="20"/>
          <w:szCs w:val="20"/>
        </w:rPr>
        <w:t>articipate with public or private organizations to educate and promote fair housing choice;</w:t>
      </w:r>
    </w:p>
    <w:p w14:paraId="6170741A" w14:textId="77777777" w:rsidR="00CD1DD6" w:rsidRPr="00153964" w:rsidRDefault="009B362D" w:rsidP="00836335">
      <w:pPr>
        <w:widowControl w:val="0"/>
        <w:numPr>
          <w:ilvl w:val="0"/>
          <w:numId w:val="19"/>
        </w:numPr>
        <w:jc w:val="both"/>
        <w:rPr>
          <w:rFonts w:asciiTheme="minorHAnsi" w:hAnsiTheme="minorHAnsi" w:cstheme="minorHAnsi"/>
          <w:sz w:val="20"/>
          <w:szCs w:val="20"/>
        </w:rPr>
      </w:pPr>
      <w:r w:rsidRPr="00153964">
        <w:rPr>
          <w:rFonts w:asciiTheme="minorHAnsi" w:hAnsiTheme="minorHAnsi" w:cstheme="minorHAnsi"/>
          <w:sz w:val="20"/>
          <w:szCs w:val="20"/>
        </w:rPr>
        <w:t>U</w:t>
      </w:r>
      <w:r w:rsidR="00CD1DD6" w:rsidRPr="00153964">
        <w:rPr>
          <w:rFonts w:asciiTheme="minorHAnsi" w:hAnsiTheme="minorHAnsi" w:cstheme="minorHAnsi"/>
          <w:sz w:val="20"/>
          <w:szCs w:val="20"/>
        </w:rPr>
        <w:t>ndertake activities to equalize conditions between minority and non-minority neighborhoods; and</w:t>
      </w:r>
    </w:p>
    <w:p w14:paraId="3222FC50" w14:textId="77777777" w:rsidR="00CD1DD6" w:rsidRPr="00153964" w:rsidRDefault="009B362D" w:rsidP="00836335">
      <w:pPr>
        <w:widowControl w:val="0"/>
        <w:numPr>
          <w:ilvl w:val="0"/>
          <w:numId w:val="19"/>
        </w:numPr>
        <w:jc w:val="both"/>
        <w:rPr>
          <w:rFonts w:asciiTheme="minorHAnsi" w:hAnsiTheme="minorHAnsi" w:cstheme="minorHAnsi"/>
          <w:sz w:val="20"/>
          <w:szCs w:val="20"/>
        </w:rPr>
      </w:pPr>
      <w:r w:rsidRPr="00153964">
        <w:rPr>
          <w:rFonts w:asciiTheme="minorHAnsi" w:hAnsiTheme="minorHAnsi" w:cstheme="minorHAnsi"/>
          <w:sz w:val="20"/>
          <w:szCs w:val="20"/>
        </w:rPr>
        <w:t>D</w:t>
      </w:r>
      <w:r w:rsidR="00CD1DD6" w:rsidRPr="00153964">
        <w:rPr>
          <w:rFonts w:asciiTheme="minorHAnsi" w:hAnsiTheme="minorHAnsi" w:cstheme="minorHAnsi"/>
          <w:sz w:val="20"/>
          <w:szCs w:val="20"/>
        </w:rPr>
        <w:t>istribute fair housing materials and information.</w:t>
      </w:r>
    </w:p>
    <w:p w14:paraId="03365977" w14:textId="77777777" w:rsidR="00682E6F" w:rsidRPr="00153964" w:rsidRDefault="00682E6F" w:rsidP="001F07F4">
      <w:pPr>
        <w:tabs>
          <w:tab w:val="num" w:pos="1368"/>
          <w:tab w:val="left" w:pos="1440"/>
        </w:tabs>
        <w:jc w:val="center"/>
        <w:rPr>
          <w:rFonts w:asciiTheme="minorHAnsi" w:hAnsiTheme="minorHAnsi" w:cstheme="minorHAnsi"/>
          <w:b/>
          <w:smallCaps/>
          <w:sz w:val="20"/>
          <w:szCs w:val="20"/>
        </w:rPr>
      </w:pPr>
    </w:p>
    <w:p w14:paraId="5712D9E2" w14:textId="77777777" w:rsidR="001C551D" w:rsidRPr="00153964" w:rsidRDefault="00CD1DD6" w:rsidP="00015A6D">
      <w:pPr>
        <w:tabs>
          <w:tab w:val="num" w:pos="1368"/>
          <w:tab w:val="left" w:pos="1440"/>
        </w:tabs>
        <w:jc w:val="center"/>
        <w:rPr>
          <w:rFonts w:asciiTheme="minorHAnsi" w:hAnsiTheme="minorHAnsi" w:cstheme="minorHAnsi"/>
          <w:b/>
          <w:smallCaps/>
          <w:sz w:val="20"/>
          <w:szCs w:val="20"/>
        </w:rPr>
      </w:pPr>
      <w:r w:rsidRPr="00153964">
        <w:rPr>
          <w:rFonts w:asciiTheme="minorHAnsi" w:hAnsiTheme="minorHAnsi" w:cstheme="minorHAnsi"/>
          <w:b/>
          <w:smallCaps/>
          <w:sz w:val="20"/>
          <w:szCs w:val="20"/>
        </w:rPr>
        <w:t>*ALL ADS MUST CONTAIN THE FAIR HOUSING SYMBOL, A STATEMENT OF EQUAL OPPORTUNITY EMPLOYMENT, AND FAIR HOUSING.</w:t>
      </w:r>
    </w:p>
    <w:p w14:paraId="093DA107" w14:textId="77777777" w:rsidR="008B29CF" w:rsidRPr="00153964" w:rsidRDefault="00CD1DD6" w:rsidP="00015A6D">
      <w:pPr>
        <w:tabs>
          <w:tab w:val="num" w:pos="1368"/>
          <w:tab w:val="left" w:pos="1440"/>
        </w:tabs>
        <w:jc w:val="center"/>
        <w:rPr>
          <w:rFonts w:asciiTheme="minorHAnsi" w:hAnsiTheme="minorHAnsi" w:cstheme="minorHAnsi"/>
          <w:b/>
          <w:smallCaps/>
          <w:sz w:val="20"/>
          <w:szCs w:val="20"/>
        </w:rPr>
      </w:pPr>
      <w:r w:rsidRPr="00153964">
        <w:rPr>
          <w:rFonts w:asciiTheme="minorHAnsi" w:hAnsiTheme="minorHAnsi" w:cstheme="minorHAnsi"/>
          <w:b/>
          <w:smallCaps/>
          <w:sz w:val="20"/>
          <w:szCs w:val="20"/>
        </w:rPr>
        <w:t xml:space="preserve">THE SYMBOL IS </w:t>
      </w:r>
      <w:r w:rsidR="003908FD" w:rsidRPr="00153964">
        <w:rPr>
          <w:rFonts w:asciiTheme="minorHAnsi" w:hAnsiTheme="minorHAnsi" w:cstheme="minorHAnsi"/>
          <w:b/>
          <w:smallCaps/>
          <w:sz w:val="20"/>
          <w:szCs w:val="20"/>
        </w:rPr>
        <w:t xml:space="preserve">INCLUDED </w:t>
      </w:r>
      <w:r w:rsidR="001163CF" w:rsidRPr="00153964">
        <w:rPr>
          <w:rFonts w:asciiTheme="minorHAnsi" w:hAnsiTheme="minorHAnsi" w:cstheme="minorHAnsi"/>
          <w:b/>
          <w:smallCaps/>
          <w:sz w:val="20"/>
          <w:szCs w:val="20"/>
        </w:rPr>
        <w:t>ON</w:t>
      </w:r>
      <w:r w:rsidR="001C551D" w:rsidRPr="00153964">
        <w:rPr>
          <w:rFonts w:asciiTheme="minorHAnsi" w:hAnsiTheme="minorHAnsi" w:cstheme="minorHAnsi"/>
          <w:b/>
          <w:smallCaps/>
          <w:sz w:val="20"/>
          <w:szCs w:val="20"/>
        </w:rPr>
        <w:t xml:space="preserve"> THE FINAL PAGE </w:t>
      </w:r>
      <w:r w:rsidR="003908FD" w:rsidRPr="00153964">
        <w:rPr>
          <w:rFonts w:asciiTheme="minorHAnsi" w:hAnsiTheme="minorHAnsi" w:cstheme="minorHAnsi"/>
          <w:b/>
          <w:smallCaps/>
          <w:sz w:val="20"/>
          <w:szCs w:val="20"/>
        </w:rPr>
        <w:t>IN THIS DOCUMENT.</w:t>
      </w:r>
    </w:p>
    <w:p w14:paraId="1C573F92" w14:textId="77777777" w:rsidR="007B1FF6" w:rsidRPr="00153964" w:rsidRDefault="007B1FF6" w:rsidP="001C551D">
      <w:pPr>
        <w:tabs>
          <w:tab w:val="num" w:pos="1368"/>
          <w:tab w:val="left" w:pos="1440"/>
        </w:tabs>
        <w:jc w:val="center"/>
        <w:rPr>
          <w:rFonts w:asciiTheme="minorHAnsi" w:hAnsiTheme="minorHAnsi" w:cstheme="minorHAnsi"/>
          <w:b/>
          <w:smallCaps/>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243646" w:rsidRPr="00153964" w14:paraId="43753715" w14:textId="77777777" w:rsidTr="00FF7380">
        <w:trPr>
          <w:trHeight w:val="342"/>
        </w:trPr>
        <w:tc>
          <w:tcPr>
            <w:tcW w:w="9360" w:type="dxa"/>
            <w:tcBorders>
              <w:bottom w:val="single" w:sz="12" w:space="0" w:color="FFFFFF" w:themeColor="background1"/>
            </w:tcBorders>
            <w:shd w:val="clear" w:color="auto" w:fill="000000" w:themeFill="text1"/>
            <w:vAlign w:val="center"/>
          </w:tcPr>
          <w:p w14:paraId="5A2E7617" w14:textId="77777777" w:rsidR="00243646" w:rsidRPr="00153964" w:rsidRDefault="00243646" w:rsidP="00BF5155">
            <w:pPr>
              <w:jc w:val="center"/>
              <w:rPr>
                <w:rFonts w:asciiTheme="minorHAnsi" w:hAnsiTheme="minorHAnsi" w:cstheme="minorHAnsi"/>
                <w:b/>
                <w:color w:val="FFFFFF" w:themeColor="background1"/>
              </w:rPr>
            </w:pPr>
            <w:r w:rsidRPr="00153964">
              <w:rPr>
                <w:rFonts w:asciiTheme="minorHAnsi" w:hAnsiTheme="minorHAnsi" w:cstheme="minorHAnsi"/>
                <w:b/>
              </w:rPr>
              <w:t xml:space="preserve">SECTION </w:t>
            </w:r>
            <w:r w:rsidR="00E05B87" w:rsidRPr="00153964">
              <w:rPr>
                <w:rFonts w:asciiTheme="minorHAnsi" w:hAnsiTheme="minorHAnsi" w:cstheme="minorHAnsi"/>
                <w:b/>
              </w:rPr>
              <w:t>5</w:t>
            </w:r>
            <w:r w:rsidRPr="00153964">
              <w:rPr>
                <w:rFonts w:asciiTheme="minorHAnsi" w:hAnsiTheme="minorHAnsi" w:cstheme="minorHAnsi"/>
                <w:b/>
              </w:rPr>
              <w:t xml:space="preserve"> – ASSURANCES</w:t>
            </w:r>
          </w:p>
        </w:tc>
      </w:tr>
      <w:tr w:rsidR="00243646" w:rsidRPr="00153964" w14:paraId="5996BD53"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02CEFB99" w14:textId="77777777" w:rsidR="00243646" w:rsidRPr="00153964" w:rsidRDefault="00D74B54" w:rsidP="00015A6D">
            <w:pPr>
              <w:jc w:val="center"/>
              <w:rPr>
                <w:rFonts w:asciiTheme="minorHAnsi" w:hAnsiTheme="minorHAnsi" w:cstheme="minorHAnsi"/>
              </w:rPr>
            </w:pPr>
            <w:r w:rsidRPr="00153964">
              <w:rPr>
                <w:rFonts w:asciiTheme="minorHAnsi" w:hAnsiTheme="minorHAnsi" w:cstheme="minorHAnsi"/>
                <w:b/>
              </w:rPr>
              <w:t>To Be Signed by Chief Elected Official</w:t>
            </w:r>
          </w:p>
        </w:tc>
      </w:tr>
    </w:tbl>
    <w:p w14:paraId="06EA0175" w14:textId="77777777" w:rsidR="00CD1DD6" w:rsidRPr="00153964" w:rsidRDefault="00CD1DD6" w:rsidP="00CD1DD6">
      <w:pPr>
        <w:rPr>
          <w:rFonts w:asciiTheme="minorHAnsi" w:hAnsiTheme="minorHAnsi" w:cstheme="minorHAnsi"/>
          <w:szCs w:val="20"/>
        </w:rPr>
      </w:pPr>
    </w:p>
    <w:p w14:paraId="5A46A9FD" w14:textId="77777777" w:rsidR="00CD1DD6" w:rsidRPr="00153964" w:rsidRDefault="00BA0332" w:rsidP="00CD1DD6">
      <w:pPr>
        <w:rPr>
          <w:rFonts w:asciiTheme="minorHAnsi" w:hAnsiTheme="minorHAnsi" w:cstheme="minorHAnsi"/>
          <w:sz w:val="20"/>
          <w:szCs w:val="20"/>
        </w:rPr>
      </w:pPr>
      <w:r w:rsidRPr="00153964">
        <w:rPr>
          <w:rFonts w:asciiTheme="minorHAnsi" w:hAnsiTheme="minorHAnsi" w:cstheme="minorHAnsi"/>
          <w:sz w:val="20"/>
          <w:szCs w:val="20"/>
        </w:rPr>
        <w:t>Assurances are c</w:t>
      </w:r>
      <w:r w:rsidR="00CD1DD6" w:rsidRPr="00153964">
        <w:rPr>
          <w:rFonts w:asciiTheme="minorHAnsi" w:hAnsiTheme="minorHAnsi" w:cstheme="minorHAnsi"/>
          <w:sz w:val="20"/>
          <w:szCs w:val="20"/>
        </w:rPr>
        <w:t xml:space="preserve">ontained within the application forms and must be signed and returned with </w:t>
      </w:r>
      <w:r w:rsidR="00243646" w:rsidRPr="00153964">
        <w:rPr>
          <w:rFonts w:asciiTheme="minorHAnsi" w:hAnsiTheme="minorHAnsi" w:cstheme="minorHAnsi"/>
          <w:sz w:val="20"/>
          <w:szCs w:val="20"/>
        </w:rPr>
        <w:t>the</w:t>
      </w:r>
      <w:r w:rsidR="00CD1DD6" w:rsidRPr="00153964">
        <w:rPr>
          <w:rFonts w:asciiTheme="minorHAnsi" w:hAnsiTheme="minorHAnsi" w:cstheme="minorHAnsi"/>
          <w:sz w:val="20"/>
          <w:szCs w:val="20"/>
        </w:rPr>
        <w:t xml:space="preserve"> application.</w:t>
      </w:r>
    </w:p>
    <w:p w14:paraId="63F4297F" w14:textId="77777777" w:rsidR="00942480" w:rsidRPr="00153964" w:rsidRDefault="00942480" w:rsidP="00BA0332">
      <w:pPr>
        <w:keepNext/>
        <w:outlineLvl w:val="1"/>
        <w:rPr>
          <w:rFonts w:asciiTheme="minorHAnsi" w:hAnsiTheme="minorHAnsi" w:cstheme="minorHAnsi"/>
          <w:b/>
          <w:sz w:val="20"/>
          <w:szCs w:val="20"/>
        </w:rPr>
      </w:pP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243646" w:rsidRPr="00153964" w14:paraId="089E6E89" w14:textId="77777777" w:rsidTr="00FF7380">
        <w:trPr>
          <w:trHeight w:val="342"/>
        </w:trPr>
        <w:tc>
          <w:tcPr>
            <w:tcW w:w="9360" w:type="dxa"/>
            <w:tcBorders>
              <w:bottom w:val="single" w:sz="12" w:space="0" w:color="FFFFFF" w:themeColor="background1"/>
            </w:tcBorders>
            <w:shd w:val="clear" w:color="auto" w:fill="000000" w:themeFill="text1"/>
            <w:vAlign w:val="center"/>
          </w:tcPr>
          <w:p w14:paraId="28E8DE21" w14:textId="77777777" w:rsidR="00243646" w:rsidRPr="00153964" w:rsidRDefault="00243646" w:rsidP="00BF5155">
            <w:pPr>
              <w:jc w:val="center"/>
              <w:rPr>
                <w:rFonts w:asciiTheme="minorHAnsi" w:hAnsiTheme="minorHAnsi" w:cstheme="minorHAnsi"/>
                <w:b/>
                <w:color w:val="FFFFFF" w:themeColor="background1"/>
              </w:rPr>
            </w:pPr>
            <w:r w:rsidRPr="00153964">
              <w:rPr>
                <w:rFonts w:asciiTheme="minorHAnsi" w:hAnsiTheme="minorHAnsi" w:cstheme="minorHAnsi"/>
                <w:b/>
              </w:rPr>
              <w:t xml:space="preserve">SECTION </w:t>
            </w:r>
            <w:r w:rsidR="00E05B87" w:rsidRPr="00153964">
              <w:rPr>
                <w:rFonts w:asciiTheme="minorHAnsi" w:hAnsiTheme="minorHAnsi" w:cstheme="minorHAnsi"/>
                <w:b/>
              </w:rPr>
              <w:t>6</w:t>
            </w:r>
            <w:r w:rsidRPr="00153964">
              <w:rPr>
                <w:rFonts w:asciiTheme="minorHAnsi" w:hAnsiTheme="minorHAnsi" w:cstheme="minorHAnsi"/>
                <w:b/>
              </w:rPr>
              <w:t xml:space="preserve"> – CITIZEN PARTICIPATION PLAN</w:t>
            </w:r>
          </w:p>
        </w:tc>
      </w:tr>
      <w:tr w:rsidR="00243646" w:rsidRPr="00153964" w14:paraId="31573D24"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41032961" w14:textId="77777777" w:rsidR="00243646" w:rsidRPr="00153964" w:rsidRDefault="00D74B54" w:rsidP="00015A6D">
            <w:pPr>
              <w:jc w:val="center"/>
              <w:rPr>
                <w:rFonts w:asciiTheme="minorHAnsi" w:hAnsiTheme="minorHAnsi" w:cstheme="minorHAnsi"/>
              </w:rPr>
            </w:pPr>
            <w:r w:rsidRPr="00153964">
              <w:rPr>
                <w:rFonts w:asciiTheme="minorHAnsi" w:hAnsiTheme="minorHAnsi" w:cstheme="minorHAnsi"/>
                <w:b/>
              </w:rPr>
              <w:t>Documentation of Citizen Participation</w:t>
            </w:r>
          </w:p>
        </w:tc>
      </w:tr>
    </w:tbl>
    <w:p w14:paraId="7AD14BD1" w14:textId="77777777" w:rsidR="00CD1DD6" w:rsidRPr="00153964" w:rsidRDefault="00CD1DD6" w:rsidP="00942480">
      <w:pPr>
        <w:rPr>
          <w:rFonts w:asciiTheme="minorHAnsi" w:hAnsiTheme="minorHAnsi" w:cstheme="minorHAnsi"/>
          <w:b/>
          <w:sz w:val="22"/>
          <w:szCs w:val="20"/>
        </w:rPr>
      </w:pPr>
    </w:p>
    <w:p w14:paraId="4A56848A" w14:textId="77777777" w:rsidR="00CD1DD6" w:rsidRPr="00153964" w:rsidRDefault="00CD1DD6" w:rsidP="00243646">
      <w:pPr>
        <w:widowControl w:val="0"/>
        <w:jc w:val="both"/>
        <w:rPr>
          <w:rFonts w:asciiTheme="minorHAnsi" w:hAnsiTheme="minorHAnsi" w:cstheme="minorHAnsi"/>
          <w:sz w:val="20"/>
          <w:szCs w:val="20"/>
        </w:rPr>
      </w:pPr>
      <w:r w:rsidRPr="00153964">
        <w:rPr>
          <w:rFonts w:asciiTheme="minorHAnsi" w:hAnsiTheme="minorHAnsi" w:cstheme="minorHAnsi"/>
          <w:sz w:val="20"/>
          <w:szCs w:val="20"/>
        </w:rPr>
        <w:t xml:space="preserve">The plan describes how local units of government will involve citizens in the planning, implementation, and assessment of the </w:t>
      </w:r>
      <w:r w:rsidR="00DA5782" w:rsidRPr="00153964">
        <w:rPr>
          <w:rFonts w:asciiTheme="minorHAnsi" w:hAnsiTheme="minorHAnsi" w:cstheme="minorHAnsi"/>
          <w:sz w:val="20"/>
          <w:szCs w:val="20"/>
        </w:rPr>
        <w:t>CDBG</w:t>
      </w:r>
      <w:r w:rsidRPr="00153964">
        <w:rPr>
          <w:rFonts w:asciiTheme="minorHAnsi" w:hAnsiTheme="minorHAnsi" w:cstheme="minorHAnsi"/>
          <w:sz w:val="20"/>
          <w:szCs w:val="20"/>
        </w:rPr>
        <w:t xml:space="preserve"> program.</w:t>
      </w:r>
    </w:p>
    <w:p w14:paraId="74278675" w14:textId="77777777" w:rsidR="00CD1DD6" w:rsidRPr="00153964" w:rsidRDefault="00CD1DD6" w:rsidP="00CD1DD6">
      <w:pPr>
        <w:widowControl w:val="0"/>
        <w:jc w:val="both"/>
        <w:rPr>
          <w:rFonts w:asciiTheme="minorHAnsi" w:hAnsiTheme="minorHAnsi" w:cstheme="minorHAnsi"/>
          <w:sz w:val="20"/>
          <w:szCs w:val="20"/>
        </w:rPr>
      </w:pPr>
    </w:p>
    <w:p w14:paraId="2B5E3F06" w14:textId="77777777" w:rsidR="00CD1DD6" w:rsidRPr="00153964" w:rsidRDefault="00CD1DD6" w:rsidP="00CD1DD6">
      <w:pPr>
        <w:widowControl w:val="0"/>
        <w:jc w:val="both"/>
        <w:rPr>
          <w:rFonts w:asciiTheme="minorHAnsi" w:hAnsiTheme="minorHAnsi" w:cstheme="minorHAnsi"/>
          <w:sz w:val="20"/>
          <w:szCs w:val="20"/>
        </w:rPr>
      </w:pPr>
      <w:r w:rsidRPr="00153964">
        <w:rPr>
          <w:rFonts w:asciiTheme="minorHAnsi" w:hAnsiTheme="minorHAnsi" w:cstheme="minorHAnsi"/>
          <w:sz w:val="20"/>
          <w:szCs w:val="20"/>
        </w:rPr>
        <w:t xml:space="preserve">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is required to certify that it is following a detailed citizen participation plan that meets the requirements of Section 508 of the Housing and Community Development Act of 1987.  HUD has determined that states can satisfy 24 CFR 570.486 by developing a plan that will require each applicant and recipient of funds to carry out citizen participation in a manner that satisfies the requirements of 24 CFR 570.486.</w:t>
      </w:r>
    </w:p>
    <w:p w14:paraId="59A4A138" w14:textId="77777777" w:rsidR="00C26391" w:rsidRPr="00153964" w:rsidRDefault="00C26391">
      <w:pPr>
        <w:rPr>
          <w:rFonts w:asciiTheme="minorHAnsi" w:hAnsiTheme="minorHAnsi" w:cstheme="minorHAnsi"/>
          <w:b/>
          <w:sz w:val="20"/>
          <w:szCs w:val="20"/>
          <w:u w:val="single"/>
        </w:rPr>
      </w:pPr>
      <w:r w:rsidRPr="00153964">
        <w:rPr>
          <w:rFonts w:asciiTheme="minorHAnsi" w:hAnsiTheme="minorHAnsi" w:cstheme="minorHAnsi"/>
          <w:b/>
          <w:sz w:val="20"/>
          <w:szCs w:val="20"/>
          <w:u w:val="single"/>
        </w:rPr>
        <w:br w:type="page"/>
      </w:r>
    </w:p>
    <w:p w14:paraId="1BC9CB98" w14:textId="77777777" w:rsidR="00CD1DD6" w:rsidRPr="00153964" w:rsidRDefault="00CD1DD6" w:rsidP="00BF5155">
      <w:pPr>
        <w:widowControl w:val="0"/>
        <w:jc w:val="both"/>
        <w:rPr>
          <w:rFonts w:asciiTheme="minorHAnsi" w:hAnsiTheme="minorHAnsi" w:cstheme="minorHAnsi"/>
          <w:sz w:val="20"/>
          <w:szCs w:val="20"/>
        </w:rPr>
      </w:pPr>
      <w:r w:rsidRPr="00153964">
        <w:rPr>
          <w:rFonts w:asciiTheme="minorHAnsi" w:hAnsiTheme="minorHAnsi" w:cstheme="minorHAnsi"/>
          <w:b/>
          <w:sz w:val="20"/>
          <w:szCs w:val="20"/>
          <w:u w:val="single"/>
        </w:rPr>
        <w:lastRenderedPageBreak/>
        <w:t>Scope of Citizen Participation</w:t>
      </w:r>
    </w:p>
    <w:p w14:paraId="27944F6D" w14:textId="77777777" w:rsidR="00CD1DD6" w:rsidRPr="00153964" w:rsidRDefault="00CD1DD6" w:rsidP="00CD1DD6">
      <w:pPr>
        <w:widowControl w:val="0"/>
        <w:jc w:val="both"/>
        <w:rPr>
          <w:rFonts w:asciiTheme="minorHAnsi" w:hAnsiTheme="minorHAnsi" w:cstheme="minorHAnsi"/>
          <w:b/>
          <w:sz w:val="20"/>
          <w:szCs w:val="20"/>
          <w:u w:val="single"/>
        </w:rPr>
      </w:pPr>
    </w:p>
    <w:p w14:paraId="7FB7CDD4" w14:textId="77777777" w:rsidR="00CD1DD6" w:rsidRPr="00153964" w:rsidRDefault="00CD1DD6" w:rsidP="00836335">
      <w:pPr>
        <w:widowControl w:val="0"/>
        <w:numPr>
          <w:ilvl w:val="0"/>
          <w:numId w:val="7"/>
        </w:numPr>
        <w:tabs>
          <w:tab w:val="clear" w:pos="360"/>
        </w:tabs>
        <w:ind w:left="1440" w:hanging="720"/>
        <w:jc w:val="both"/>
        <w:rPr>
          <w:rFonts w:asciiTheme="minorHAnsi" w:hAnsiTheme="minorHAnsi" w:cstheme="minorHAnsi"/>
          <w:sz w:val="20"/>
          <w:szCs w:val="20"/>
        </w:rPr>
      </w:pPr>
      <w:r w:rsidRPr="00153964">
        <w:rPr>
          <w:rFonts w:asciiTheme="minorHAnsi" w:hAnsiTheme="minorHAnsi" w:cstheme="minorHAnsi"/>
          <w:sz w:val="20"/>
          <w:szCs w:val="20"/>
          <w:u w:val="single"/>
        </w:rPr>
        <w:t>General</w:t>
      </w:r>
      <w:r w:rsidRPr="00153964">
        <w:rPr>
          <w:rFonts w:asciiTheme="minorHAnsi" w:hAnsiTheme="minorHAnsi" w:cstheme="minorHAnsi"/>
          <w:sz w:val="20"/>
          <w:szCs w:val="20"/>
        </w:rPr>
        <w:t>:  Each applicant shall provide citizens with an adequate opportunity for meaningful involvement and participation in the planning, implementation, and assessment of the</w:t>
      </w:r>
      <w:r w:rsidR="008D2C91" w:rsidRPr="00153964">
        <w:rPr>
          <w:rFonts w:asciiTheme="minorHAnsi" w:hAnsiTheme="minorHAnsi" w:cstheme="minorHAnsi"/>
          <w:sz w:val="20"/>
          <w:szCs w:val="20"/>
        </w:rPr>
        <w:t xml:space="preserve"> </w:t>
      </w:r>
      <w:r w:rsidR="00DA5782" w:rsidRPr="00153964">
        <w:rPr>
          <w:rFonts w:asciiTheme="minorHAnsi" w:hAnsiTheme="minorHAnsi" w:cstheme="minorHAnsi"/>
          <w:sz w:val="20"/>
          <w:szCs w:val="20"/>
        </w:rPr>
        <w:t>CDBG</w:t>
      </w:r>
      <w:r w:rsidRPr="00153964">
        <w:rPr>
          <w:rFonts w:asciiTheme="minorHAnsi" w:hAnsiTheme="minorHAnsi" w:cstheme="minorHAnsi"/>
          <w:sz w:val="20"/>
          <w:szCs w:val="20"/>
        </w:rPr>
        <w:t xml:space="preserve"> program on a continuing basis.  The applicant shall provide adequate information to citizens, hold public hearings at the initial stage of the planning process to obtain views and proposals of citizens on housing and community development needs, and provide citizens an opportunity to comment on the applicant’s proposal and community development performance.  Nothing in these requirements, however, shall be construed to restrict the responsibility and authority of the governing body of the applicant for the development of the application and the execution of its Community Development Plan.</w:t>
      </w:r>
    </w:p>
    <w:p w14:paraId="496037EC" w14:textId="77777777" w:rsidR="00CD1DD6" w:rsidRPr="00153964" w:rsidRDefault="00CD1DD6" w:rsidP="00CD1DD6">
      <w:pPr>
        <w:widowControl w:val="0"/>
        <w:ind w:left="2160"/>
        <w:jc w:val="both"/>
        <w:rPr>
          <w:rFonts w:asciiTheme="minorHAnsi" w:hAnsiTheme="minorHAnsi" w:cstheme="minorHAnsi"/>
          <w:sz w:val="20"/>
          <w:szCs w:val="20"/>
        </w:rPr>
      </w:pPr>
    </w:p>
    <w:p w14:paraId="0B4E46F5" w14:textId="77777777" w:rsidR="00CD1DD6" w:rsidRPr="00153964" w:rsidRDefault="00CD1DD6" w:rsidP="00836335">
      <w:pPr>
        <w:widowControl w:val="0"/>
        <w:numPr>
          <w:ilvl w:val="0"/>
          <w:numId w:val="7"/>
        </w:numPr>
        <w:ind w:left="1440" w:hanging="576"/>
        <w:jc w:val="both"/>
        <w:rPr>
          <w:rFonts w:asciiTheme="minorHAnsi" w:hAnsiTheme="minorHAnsi" w:cstheme="minorHAnsi"/>
          <w:sz w:val="20"/>
          <w:szCs w:val="20"/>
        </w:rPr>
      </w:pPr>
      <w:r w:rsidRPr="00153964">
        <w:rPr>
          <w:rFonts w:asciiTheme="minorHAnsi" w:hAnsiTheme="minorHAnsi" w:cstheme="minorHAnsi"/>
          <w:sz w:val="20"/>
          <w:szCs w:val="20"/>
          <w:u w:val="single"/>
        </w:rPr>
        <w:t xml:space="preserve">Citizen </w:t>
      </w:r>
      <w:r w:rsidR="009A1231" w:rsidRPr="00153964">
        <w:rPr>
          <w:rFonts w:asciiTheme="minorHAnsi" w:hAnsiTheme="minorHAnsi" w:cstheme="minorHAnsi"/>
          <w:sz w:val="20"/>
          <w:szCs w:val="20"/>
          <w:u w:val="single"/>
        </w:rPr>
        <w:t>P</w:t>
      </w:r>
      <w:r w:rsidRPr="00153964">
        <w:rPr>
          <w:rFonts w:asciiTheme="minorHAnsi" w:hAnsiTheme="minorHAnsi" w:cstheme="minorHAnsi"/>
          <w:sz w:val="20"/>
          <w:szCs w:val="20"/>
          <w:u w:val="single"/>
        </w:rPr>
        <w:t xml:space="preserve">articipation </w:t>
      </w:r>
      <w:r w:rsidR="009A1231" w:rsidRPr="00153964">
        <w:rPr>
          <w:rFonts w:asciiTheme="minorHAnsi" w:hAnsiTheme="minorHAnsi" w:cstheme="minorHAnsi"/>
          <w:sz w:val="20"/>
          <w:szCs w:val="20"/>
          <w:u w:val="single"/>
        </w:rPr>
        <w:t>P</w:t>
      </w:r>
      <w:r w:rsidRPr="00153964">
        <w:rPr>
          <w:rFonts w:asciiTheme="minorHAnsi" w:hAnsiTheme="minorHAnsi" w:cstheme="minorHAnsi"/>
          <w:sz w:val="20"/>
          <w:szCs w:val="20"/>
          <w:u w:val="single"/>
        </w:rPr>
        <w:t>lan</w:t>
      </w:r>
      <w:r w:rsidRPr="00153964">
        <w:rPr>
          <w:rFonts w:asciiTheme="minorHAnsi" w:hAnsiTheme="minorHAnsi" w:cstheme="minorHAnsi"/>
          <w:sz w:val="20"/>
          <w:szCs w:val="20"/>
        </w:rPr>
        <w:t xml:space="preserve">:  Each applicant seeking a </w:t>
      </w:r>
      <w:r w:rsidR="00DA5782" w:rsidRPr="00153964">
        <w:rPr>
          <w:rFonts w:asciiTheme="minorHAnsi" w:hAnsiTheme="minorHAnsi" w:cstheme="minorHAnsi"/>
          <w:sz w:val="20"/>
          <w:szCs w:val="20"/>
        </w:rPr>
        <w:t>CDBG</w:t>
      </w:r>
      <w:r w:rsidR="001C551D" w:rsidRPr="00153964">
        <w:rPr>
          <w:rFonts w:asciiTheme="minorHAnsi" w:hAnsiTheme="minorHAnsi" w:cstheme="minorHAnsi"/>
          <w:sz w:val="20"/>
          <w:szCs w:val="20"/>
        </w:rPr>
        <w:t xml:space="preserve"> grant</w:t>
      </w:r>
      <w:r w:rsidRPr="00153964">
        <w:rPr>
          <w:rFonts w:asciiTheme="minorHAnsi" w:hAnsiTheme="minorHAnsi" w:cstheme="minorHAnsi"/>
          <w:sz w:val="20"/>
          <w:szCs w:val="20"/>
        </w:rPr>
        <w:t xml:space="preserve"> must prepare and follow a written citizen participation plan</w:t>
      </w:r>
      <w:r w:rsidRPr="00153964">
        <w:rPr>
          <w:rFonts w:asciiTheme="minorHAnsi" w:hAnsiTheme="minorHAnsi" w:cstheme="minorHAnsi"/>
          <w:i/>
          <w:sz w:val="20"/>
          <w:szCs w:val="20"/>
        </w:rPr>
        <w:t xml:space="preserve"> </w:t>
      </w:r>
      <w:r w:rsidRPr="00153964">
        <w:rPr>
          <w:rFonts w:asciiTheme="minorHAnsi" w:hAnsiTheme="minorHAnsi" w:cstheme="minorHAnsi"/>
          <w:sz w:val="20"/>
          <w:szCs w:val="20"/>
        </w:rPr>
        <w:t>that</w:t>
      </w:r>
      <w:r w:rsidRPr="00153964">
        <w:rPr>
          <w:rFonts w:asciiTheme="minorHAnsi" w:hAnsiTheme="minorHAnsi" w:cstheme="minorHAnsi"/>
          <w:i/>
          <w:sz w:val="20"/>
          <w:szCs w:val="20"/>
        </w:rPr>
        <w:t>:</w:t>
      </w:r>
    </w:p>
    <w:p w14:paraId="5504DFE6" w14:textId="77777777" w:rsidR="00CD1DD6" w:rsidRPr="00153964" w:rsidRDefault="00CD1DD6" w:rsidP="00CD1DD6">
      <w:pPr>
        <w:widowControl w:val="0"/>
        <w:ind w:left="1080"/>
        <w:jc w:val="both"/>
        <w:rPr>
          <w:rFonts w:asciiTheme="minorHAnsi" w:hAnsiTheme="minorHAnsi" w:cstheme="minorHAnsi"/>
          <w:sz w:val="20"/>
          <w:szCs w:val="20"/>
        </w:rPr>
      </w:pPr>
    </w:p>
    <w:p w14:paraId="370E4B8E" w14:textId="77777777" w:rsidR="00CD1DD6" w:rsidRPr="00153964" w:rsidRDefault="00CD1DD6" w:rsidP="00836335">
      <w:pPr>
        <w:widowControl w:val="0"/>
        <w:numPr>
          <w:ilvl w:val="0"/>
          <w:numId w:val="8"/>
        </w:numPr>
        <w:ind w:left="1440"/>
        <w:jc w:val="both"/>
        <w:rPr>
          <w:rFonts w:asciiTheme="minorHAnsi" w:hAnsiTheme="minorHAnsi" w:cstheme="minorHAnsi"/>
          <w:sz w:val="20"/>
          <w:szCs w:val="20"/>
        </w:rPr>
      </w:pPr>
      <w:r w:rsidRPr="00153964">
        <w:rPr>
          <w:rFonts w:asciiTheme="minorHAnsi" w:hAnsiTheme="minorHAnsi" w:cstheme="minorHAnsi"/>
          <w:sz w:val="20"/>
          <w:szCs w:val="20"/>
        </w:rPr>
        <w:t>Provides for and encourages citizen participation, with particular emphasis on participation by persons of low- and moderate-income who are residents of slum and blight areas and of areas in which funds are proposed to be used.</w:t>
      </w:r>
    </w:p>
    <w:p w14:paraId="3A7547A0" w14:textId="77777777" w:rsidR="00CD1DD6" w:rsidRPr="00153964" w:rsidRDefault="00CD1DD6" w:rsidP="00CD1DD6">
      <w:pPr>
        <w:widowControl w:val="0"/>
        <w:ind w:left="1080"/>
        <w:jc w:val="both"/>
        <w:rPr>
          <w:rFonts w:asciiTheme="minorHAnsi" w:hAnsiTheme="minorHAnsi" w:cstheme="minorHAnsi"/>
          <w:sz w:val="20"/>
          <w:szCs w:val="20"/>
        </w:rPr>
      </w:pPr>
    </w:p>
    <w:p w14:paraId="40499214" w14:textId="77777777" w:rsidR="00CD1DD6" w:rsidRPr="00153964" w:rsidRDefault="00CD1DD6" w:rsidP="00836335">
      <w:pPr>
        <w:widowControl w:val="0"/>
        <w:numPr>
          <w:ilvl w:val="0"/>
          <w:numId w:val="9"/>
        </w:numPr>
        <w:jc w:val="both"/>
        <w:rPr>
          <w:rFonts w:asciiTheme="minorHAnsi" w:hAnsiTheme="minorHAnsi" w:cstheme="minorHAnsi"/>
          <w:sz w:val="20"/>
          <w:szCs w:val="20"/>
        </w:rPr>
      </w:pPr>
      <w:r w:rsidRPr="00153964">
        <w:rPr>
          <w:rFonts w:asciiTheme="minorHAnsi" w:hAnsiTheme="minorHAnsi" w:cstheme="minorHAnsi"/>
          <w:sz w:val="20"/>
          <w:szCs w:val="20"/>
        </w:rPr>
        <w:t>The views and proposals of citizens, particularly low- and moderate-income persons, members of minority groups, and residents of blighted areas and neighborhoods where activities are proposed or ongoing, shall be solicited.</w:t>
      </w:r>
    </w:p>
    <w:p w14:paraId="6175D1A5" w14:textId="77777777" w:rsidR="00CD1DD6" w:rsidRPr="00153964" w:rsidRDefault="00CD1DD6" w:rsidP="00CD1DD6">
      <w:pPr>
        <w:widowControl w:val="0"/>
        <w:ind w:left="1440"/>
        <w:jc w:val="both"/>
        <w:rPr>
          <w:rFonts w:asciiTheme="minorHAnsi" w:hAnsiTheme="minorHAnsi" w:cstheme="minorHAnsi"/>
          <w:sz w:val="20"/>
          <w:szCs w:val="20"/>
        </w:rPr>
      </w:pPr>
    </w:p>
    <w:p w14:paraId="7FF8929C" w14:textId="77777777" w:rsidR="0056196D" w:rsidRPr="00153964" w:rsidRDefault="00CD1DD6" w:rsidP="00836335">
      <w:pPr>
        <w:widowControl w:val="0"/>
        <w:numPr>
          <w:ilvl w:val="0"/>
          <w:numId w:val="9"/>
        </w:numPr>
        <w:jc w:val="both"/>
        <w:rPr>
          <w:rFonts w:asciiTheme="minorHAnsi" w:hAnsiTheme="minorHAnsi" w:cstheme="minorHAnsi"/>
          <w:sz w:val="20"/>
          <w:szCs w:val="20"/>
        </w:rPr>
      </w:pPr>
      <w:r w:rsidRPr="00153964">
        <w:rPr>
          <w:rFonts w:asciiTheme="minorHAnsi" w:hAnsiTheme="minorHAnsi" w:cstheme="minorHAnsi"/>
          <w:sz w:val="20"/>
          <w:szCs w:val="20"/>
        </w:rPr>
        <w:t>Each unit of general local government must identify its community development and housing needs, including the needs of low- and moderate persons.  This process shall involve public participation.</w:t>
      </w:r>
    </w:p>
    <w:p w14:paraId="7E1D6B8C" w14:textId="77777777" w:rsidR="0056196D" w:rsidRPr="00153964" w:rsidRDefault="0056196D" w:rsidP="0056196D">
      <w:pPr>
        <w:pStyle w:val="ListParagraph"/>
        <w:rPr>
          <w:rFonts w:asciiTheme="minorHAnsi" w:hAnsiTheme="minorHAnsi" w:cstheme="minorHAnsi"/>
          <w:sz w:val="20"/>
          <w:szCs w:val="20"/>
        </w:rPr>
      </w:pPr>
    </w:p>
    <w:p w14:paraId="49B3C3E2" w14:textId="77777777" w:rsidR="00CD1DD6" w:rsidRPr="00153964" w:rsidRDefault="00CD1DD6" w:rsidP="00836335">
      <w:pPr>
        <w:widowControl w:val="0"/>
        <w:numPr>
          <w:ilvl w:val="0"/>
          <w:numId w:val="9"/>
        </w:numPr>
        <w:jc w:val="both"/>
        <w:rPr>
          <w:rFonts w:asciiTheme="minorHAnsi" w:hAnsiTheme="minorHAnsi" w:cstheme="minorHAnsi"/>
          <w:sz w:val="20"/>
          <w:szCs w:val="20"/>
        </w:rPr>
      </w:pPr>
      <w:r w:rsidRPr="00153964">
        <w:rPr>
          <w:rFonts w:asciiTheme="minorHAnsi" w:hAnsiTheme="minorHAnsi" w:cstheme="minorHAnsi"/>
          <w:sz w:val="20"/>
          <w:szCs w:val="20"/>
        </w:rPr>
        <w:t>Citizen participation shall be required during each stage of the application process:</w:t>
      </w:r>
    </w:p>
    <w:p w14:paraId="106E8FD8" w14:textId="77777777" w:rsidR="00CD1DD6" w:rsidRPr="00153964" w:rsidRDefault="00CD1DD6" w:rsidP="00CD1DD6">
      <w:pPr>
        <w:widowControl w:val="0"/>
        <w:jc w:val="both"/>
        <w:rPr>
          <w:rFonts w:asciiTheme="minorHAnsi" w:hAnsiTheme="minorHAnsi" w:cstheme="minorHAnsi"/>
          <w:sz w:val="20"/>
          <w:szCs w:val="20"/>
        </w:rPr>
      </w:pPr>
    </w:p>
    <w:p w14:paraId="7C9103AB" w14:textId="77777777" w:rsidR="00CD1DD6" w:rsidRPr="00153964" w:rsidRDefault="00CD1DD6" w:rsidP="00836335">
      <w:pPr>
        <w:widowControl w:val="0"/>
        <w:numPr>
          <w:ilvl w:val="0"/>
          <w:numId w:val="10"/>
        </w:numPr>
        <w:ind w:left="2565"/>
        <w:jc w:val="both"/>
        <w:rPr>
          <w:rFonts w:asciiTheme="minorHAnsi" w:hAnsiTheme="minorHAnsi" w:cstheme="minorHAnsi"/>
          <w:sz w:val="20"/>
          <w:szCs w:val="20"/>
        </w:rPr>
      </w:pPr>
      <w:r w:rsidRPr="00153964">
        <w:rPr>
          <w:rFonts w:asciiTheme="minorHAnsi" w:hAnsiTheme="minorHAnsi" w:cstheme="minorHAnsi"/>
          <w:sz w:val="20"/>
          <w:szCs w:val="20"/>
        </w:rPr>
        <w:t>Pre-application stage:</w:t>
      </w:r>
    </w:p>
    <w:p w14:paraId="6246ABC8" w14:textId="77777777" w:rsidR="00CD1DD6" w:rsidRPr="00153964" w:rsidRDefault="00CD1DD6" w:rsidP="00CD1DD6">
      <w:pPr>
        <w:widowControl w:val="0"/>
        <w:ind w:left="2160"/>
        <w:jc w:val="both"/>
        <w:rPr>
          <w:rFonts w:asciiTheme="minorHAnsi" w:hAnsiTheme="minorHAnsi" w:cstheme="minorHAnsi"/>
          <w:sz w:val="20"/>
          <w:szCs w:val="20"/>
        </w:rPr>
      </w:pPr>
    </w:p>
    <w:p w14:paraId="4C3910D1" w14:textId="77777777" w:rsidR="00CD1DD6" w:rsidRPr="00153964" w:rsidRDefault="00CD1DD6" w:rsidP="00836335">
      <w:pPr>
        <w:widowControl w:val="0"/>
        <w:numPr>
          <w:ilvl w:val="0"/>
          <w:numId w:val="11"/>
        </w:numPr>
        <w:ind w:left="3240"/>
        <w:jc w:val="both"/>
        <w:rPr>
          <w:rFonts w:asciiTheme="minorHAnsi" w:hAnsiTheme="minorHAnsi" w:cstheme="minorHAnsi"/>
          <w:sz w:val="20"/>
          <w:szCs w:val="20"/>
        </w:rPr>
      </w:pPr>
      <w:r w:rsidRPr="00153964">
        <w:rPr>
          <w:rFonts w:asciiTheme="minorHAnsi" w:hAnsiTheme="minorHAnsi" w:cstheme="minorHAnsi"/>
          <w:sz w:val="20"/>
          <w:szCs w:val="20"/>
        </w:rPr>
        <w:t>Prior to the preparation of the application, the applicant shall, in accordance with its written plan, hold a hearing to obtain the views and proposals of citizens with regard to the determination of community development and housing needs including the needs of low- and moderate-income persons, and make available the following:</w:t>
      </w:r>
    </w:p>
    <w:p w14:paraId="4446F0C0" w14:textId="77777777" w:rsidR="00CD1DD6" w:rsidRPr="00153964" w:rsidRDefault="00CD1DD6" w:rsidP="00CD1DD6">
      <w:pPr>
        <w:widowControl w:val="0"/>
        <w:ind w:left="2160" w:hanging="720"/>
        <w:jc w:val="both"/>
        <w:rPr>
          <w:rFonts w:asciiTheme="minorHAnsi" w:hAnsiTheme="minorHAnsi" w:cstheme="minorHAnsi"/>
          <w:sz w:val="20"/>
          <w:szCs w:val="20"/>
        </w:rPr>
      </w:pPr>
    </w:p>
    <w:p w14:paraId="708ED2E2" w14:textId="77777777" w:rsidR="00CD1DD6" w:rsidRPr="00153964" w:rsidRDefault="00CD1DD6" w:rsidP="00836335">
      <w:pPr>
        <w:pStyle w:val="ListParagraph"/>
        <w:widowControl w:val="0"/>
        <w:numPr>
          <w:ilvl w:val="4"/>
          <w:numId w:val="20"/>
        </w:numPr>
        <w:jc w:val="both"/>
        <w:rPr>
          <w:rFonts w:asciiTheme="minorHAnsi" w:hAnsiTheme="minorHAnsi" w:cstheme="minorHAnsi"/>
          <w:sz w:val="20"/>
          <w:szCs w:val="20"/>
        </w:rPr>
      </w:pPr>
      <w:r w:rsidRPr="00153964">
        <w:rPr>
          <w:rFonts w:asciiTheme="minorHAnsi" w:hAnsiTheme="minorHAnsi" w:cstheme="minorHAnsi"/>
          <w:sz w:val="20"/>
          <w:szCs w:val="20"/>
        </w:rPr>
        <w:t>The total amount of funds that may be applied for by the applicant for community development;</w:t>
      </w:r>
    </w:p>
    <w:p w14:paraId="323D1FD7" w14:textId="77777777" w:rsidR="00CD1DD6" w:rsidRPr="00153964" w:rsidRDefault="00CD1DD6" w:rsidP="003908FD">
      <w:pPr>
        <w:widowControl w:val="0"/>
        <w:ind w:left="3240"/>
        <w:jc w:val="both"/>
        <w:rPr>
          <w:rFonts w:asciiTheme="minorHAnsi" w:hAnsiTheme="minorHAnsi" w:cstheme="minorHAnsi"/>
          <w:sz w:val="20"/>
          <w:szCs w:val="20"/>
        </w:rPr>
      </w:pPr>
    </w:p>
    <w:p w14:paraId="6DFB38C5" w14:textId="77777777" w:rsidR="00CD1DD6" w:rsidRPr="00153964" w:rsidRDefault="00CD1DD6" w:rsidP="00836335">
      <w:pPr>
        <w:pStyle w:val="ListParagraph"/>
        <w:widowControl w:val="0"/>
        <w:numPr>
          <w:ilvl w:val="4"/>
          <w:numId w:val="20"/>
        </w:numPr>
        <w:jc w:val="both"/>
        <w:rPr>
          <w:rFonts w:asciiTheme="minorHAnsi" w:hAnsiTheme="minorHAnsi" w:cstheme="minorHAnsi"/>
          <w:sz w:val="20"/>
          <w:szCs w:val="20"/>
        </w:rPr>
      </w:pPr>
      <w:r w:rsidRPr="00153964">
        <w:rPr>
          <w:rFonts w:asciiTheme="minorHAnsi" w:hAnsiTheme="minorHAnsi" w:cstheme="minorHAnsi"/>
          <w:sz w:val="20"/>
          <w:szCs w:val="20"/>
        </w:rPr>
        <w:t>The range of activities that may be undertaken with these funds, the kind of activities previously funded in the community (if applicable), and the progress made with respect to these activities;</w:t>
      </w:r>
    </w:p>
    <w:p w14:paraId="59BDCA36" w14:textId="77777777" w:rsidR="00CD1DD6" w:rsidRPr="00153964" w:rsidRDefault="00CD1DD6" w:rsidP="003908FD">
      <w:pPr>
        <w:widowControl w:val="0"/>
        <w:jc w:val="both"/>
        <w:rPr>
          <w:rFonts w:asciiTheme="minorHAnsi" w:hAnsiTheme="minorHAnsi" w:cstheme="minorHAnsi"/>
          <w:sz w:val="20"/>
          <w:szCs w:val="20"/>
        </w:rPr>
      </w:pPr>
    </w:p>
    <w:p w14:paraId="61036224" w14:textId="77777777" w:rsidR="00CD1DD6" w:rsidRPr="00153964" w:rsidRDefault="00CD1DD6" w:rsidP="00836335">
      <w:pPr>
        <w:pStyle w:val="ListParagraph"/>
        <w:widowControl w:val="0"/>
        <w:numPr>
          <w:ilvl w:val="4"/>
          <w:numId w:val="20"/>
        </w:numPr>
        <w:jc w:val="both"/>
        <w:rPr>
          <w:rFonts w:asciiTheme="minorHAnsi" w:hAnsiTheme="minorHAnsi" w:cstheme="minorHAnsi"/>
          <w:sz w:val="20"/>
          <w:szCs w:val="20"/>
        </w:rPr>
      </w:pPr>
      <w:r w:rsidRPr="00153964">
        <w:rPr>
          <w:rFonts w:asciiTheme="minorHAnsi" w:hAnsiTheme="minorHAnsi" w:cstheme="minorHAnsi"/>
          <w:sz w:val="20"/>
          <w:szCs w:val="20"/>
        </w:rPr>
        <w:t xml:space="preserve">The fact that more applications will be submitted to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than can be funded;</w:t>
      </w:r>
    </w:p>
    <w:p w14:paraId="59D8E7D4" w14:textId="77777777" w:rsidR="00CD1DD6" w:rsidRPr="00153964" w:rsidRDefault="00CD1DD6" w:rsidP="003908FD">
      <w:pPr>
        <w:widowControl w:val="0"/>
        <w:jc w:val="both"/>
        <w:rPr>
          <w:rFonts w:asciiTheme="minorHAnsi" w:hAnsiTheme="minorHAnsi" w:cstheme="minorHAnsi"/>
          <w:sz w:val="20"/>
          <w:szCs w:val="20"/>
        </w:rPr>
      </w:pPr>
    </w:p>
    <w:p w14:paraId="7142874E" w14:textId="77777777" w:rsidR="00CD1DD6" w:rsidRPr="00153964" w:rsidRDefault="00CD1DD6" w:rsidP="00836335">
      <w:pPr>
        <w:pStyle w:val="ListParagraph"/>
        <w:widowControl w:val="0"/>
        <w:numPr>
          <w:ilvl w:val="4"/>
          <w:numId w:val="20"/>
        </w:numPr>
        <w:jc w:val="both"/>
        <w:rPr>
          <w:rFonts w:asciiTheme="minorHAnsi" w:hAnsiTheme="minorHAnsi" w:cstheme="minorHAnsi"/>
          <w:sz w:val="20"/>
          <w:szCs w:val="20"/>
        </w:rPr>
      </w:pPr>
      <w:r w:rsidRPr="00153964">
        <w:rPr>
          <w:rFonts w:asciiTheme="minorHAnsi" w:hAnsiTheme="minorHAnsi" w:cstheme="minorHAnsi"/>
          <w:sz w:val="20"/>
          <w:szCs w:val="20"/>
        </w:rPr>
        <w:t>The process to be followed in soliciting and responding to the views and proposals of citizens in a timely manner; and</w:t>
      </w:r>
    </w:p>
    <w:p w14:paraId="204DACA1" w14:textId="77777777" w:rsidR="00CD1DD6" w:rsidRPr="00153964" w:rsidRDefault="00CD1DD6" w:rsidP="003908FD">
      <w:pPr>
        <w:widowControl w:val="0"/>
        <w:jc w:val="both"/>
        <w:rPr>
          <w:rFonts w:asciiTheme="minorHAnsi" w:hAnsiTheme="minorHAnsi" w:cstheme="minorHAnsi"/>
          <w:sz w:val="20"/>
          <w:szCs w:val="20"/>
        </w:rPr>
      </w:pPr>
    </w:p>
    <w:p w14:paraId="5EE4688A" w14:textId="77777777" w:rsidR="00CD1DD6" w:rsidRPr="00153964" w:rsidRDefault="00CD1DD6" w:rsidP="00836335">
      <w:pPr>
        <w:pStyle w:val="ListParagraph"/>
        <w:widowControl w:val="0"/>
        <w:numPr>
          <w:ilvl w:val="4"/>
          <w:numId w:val="20"/>
        </w:numPr>
        <w:jc w:val="both"/>
        <w:rPr>
          <w:rFonts w:asciiTheme="minorHAnsi" w:hAnsiTheme="minorHAnsi" w:cstheme="minorHAnsi"/>
          <w:sz w:val="20"/>
          <w:szCs w:val="20"/>
        </w:rPr>
      </w:pPr>
      <w:r w:rsidRPr="00153964">
        <w:rPr>
          <w:rFonts w:asciiTheme="minorHAnsi" w:hAnsiTheme="minorHAnsi" w:cstheme="minorHAnsi"/>
          <w:sz w:val="20"/>
          <w:szCs w:val="20"/>
        </w:rPr>
        <w:t>A summary of other important program requirements.</w:t>
      </w:r>
    </w:p>
    <w:p w14:paraId="7B8B5DFB" w14:textId="77777777" w:rsidR="00CD1DD6" w:rsidRPr="00153964" w:rsidRDefault="00CD1DD6" w:rsidP="00CD1DD6">
      <w:pPr>
        <w:widowControl w:val="0"/>
        <w:jc w:val="both"/>
        <w:rPr>
          <w:rFonts w:asciiTheme="minorHAnsi" w:hAnsiTheme="minorHAnsi" w:cstheme="minorHAnsi"/>
          <w:sz w:val="20"/>
          <w:szCs w:val="20"/>
        </w:rPr>
      </w:pPr>
    </w:p>
    <w:p w14:paraId="2CA15CF2" w14:textId="77777777" w:rsidR="00CD1DD6" w:rsidRPr="00153964" w:rsidRDefault="00CD1DD6" w:rsidP="00836335">
      <w:pPr>
        <w:widowControl w:val="0"/>
        <w:numPr>
          <w:ilvl w:val="0"/>
          <w:numId w:val="11"/>
        </w:numPr>
        <w:ind w:left="3240"/>
        <w:jc w:val="both"/>
        <w:rPr>
          <w:rFonts w:asciiTheme="minorHAnsi" w:hAnsiTheme="minorHAnsi" w:cstheme="minorHAnsi"/>
          <w:sz w:val="20"/>
          <w:szCs w:val="20"/>
        </w:rPr>
      </w:pPr>
      <w:r w:rsidRPr="00153964">
        <w:rPr>
          <w:rFonts w:asciiTheme="minorHAnsi" w:hAnsiTheme="minorHAnsi" w:cstheme="minorHAnsi"/>
          <w:sz w:val="20"/>
          <w:szCs w:val="20"/>
        </w:rPr>
        <w:t>Prior to public meetings, the applicant shall provide for adequate public notices.  (See para. 2A below.)</w:t>
      </w:r>
    </w:p>
    <w:p w14:paraId="45778602" w14:textId="77777777" w:rsidR="00CD1DD6" w:rsidRPr="00153964" w:rsidRDefault="00CD1DD6" w:rsidP="00CD1DD6">
      <w:pPr>
        <w:widowControl w:val="0"/>
        <w:ind w:left="2880"/>
        <w:jc w:val="both"/>
        <w:rPr>
          <w:rFonts w:asciiTheme="minorHAnsi" w:hAnsiTheme="minorHAnsi" w:cstheme="minorHAnsi"/>
          <w:sz w:val="20"/>
          <w:szCs w:val="20"/>
        </w:rPr>
      </w:pPr>
    </w:p>
    <w:p w14:paraId="155CC941" w14:textId="77777777" w:rsidR="00CD1DD6" w:rsidRPr="00153964" w:rsidRDefault="00CD1DD6" w:rsidP="00836335">
      <w:pPr>
        <w:widowControl w:val="0"/>
        <w:numPr>
          <w:ilvl w:val="0"/>
          <w:numId w:val="10"/>
        </w:numPr>
        <w:ind w:left="2880"/>
        <w:jc w:val="both"/>
        <w:rPr>
          <w:rFonts w:asciiTheme="minorHAnsi" w:hAnsiTheme="minorHAnsi" w:cstheme="minorHAnsi"/>
          <w:sz w:val="20"/>
          <w:szCs w:val="20"/>
        </w:rPr>
      </w:pPr>
      <w:r w:rsidRPr="00153964">
        <w:rPr>
          <w:rFonts w:asciiTheme="minorHAnsi" w:hAnsiTheme="minorHAnsi" w:cstheme="minorHAnsi"/>
          <w:sz w:val="20"/>
          <w:szCs w:val="20"/>
          <w:u w:val="single"/>
        </w:rPr>
        <w:lastRenderedPageBreak/>
        <w:t>Application stage</w:t>
      </w:r>
      <w:r w:rsidRPr="00153964">
        <w:rPr>
          <w:rFonts w:asciiTheme="minorHAnsi" w:hAnsiTheme="minorHAnsi" w:cstheme="minorHAnsi"/>
          <w:sz w:val="20"/>
          <w:szCs w:val="20"/>
        </w:rPr>
        <w:t xml:space="preserve">:  Prior to the submission of the application to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the applicant shall, in accordance with the written plan, hold a hearing to make available for comment and take into consideration those comments on the proposed application before adoption of a resolution or similar action by the local governing body authorizing the filing of the application with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Comments received, and responses thereto, shall be included in the application.  An assurance shall be submitted with the application assuring that all requirements have been met.</w:t>
      </w:r>
    </w:p>
    <w:p w14:paraId="23A183E1" w14:textId="77777777" w:rsidR="00CD1DD6" w:rsidRPr="00153964" w:rsidRDefault="00CD1DD6" w:rsidP="00CD1DD6">
      <w:pPr>
        <w:widowControl w:val="0"/>
        <w:ind w:left="2160" w:hanging="720"/>
        <w:jc w:val="both"/>
        <w:rPr>
          <w:rFonts w:asciiTheme="minorHAnsi" w:hAnsiTheme="minorHAnsi" w:cstheme="minorHAnsi"/>
          <w:sz w:val="20"/>
          <w:szCs w:val="20"/>
        </w:rPr>
      </w:pPr>
    </w:p>
    <w:p w14:paraId="064D0A3C" w14:textId="77777777" w:rsidR="00CD1DD6" w:rsidRPr="00153964" w:rsidRDefault="00CD1DD6" w:rsidP="00836335">
      <w:pPr>
        <w:widowControl w:val="0"/>
        <w:numPr>
          <w:ilvl w:val="0"/>
          <w:numId w:val="10"/>
        </w:numPr>
        <w:ind w:left="2880"/>
        <w:jc w:val="both"/>
        <w:rPr>
          <w:rFonts w:asciiTheme="minorHAnsi" w:hAnsiTheme="minorHAnsi" w:cstheme="minorHAnsi"/>
          <w:sz w:val="20"/>
          <w:szCs w:val="20"/>
        </w:rPr>
      </w:pPr>
      <w:r w:rsidRPr="00153964">
        <w:rPr>
          <w:rFonts w:asciiTheme="minorHAnsi" w:hAnsiTheme="minorHAnsi" w:cstheme="minorHAnsi"/>
          <w:sz w:val="20"/>
          <w:szCs w:val="20"/>
          <w:u w:val="single"/>
        </w:rPr>
        <w:t>Post approval stage</w:t>
      </w:r>
      <w:r w:rsidRPr="00153964">
        <w:rPr>
          <w:rFonts w:asciiTheme="minorHAnsi" w:hAnsiTheme="minorHAnsi" w:cstheme="minorHAnsi"/>
          <w:sz w:val="20"/>
          <w:szCs w:val="20"/>
        </w:rPr>
        <w:t xml:space="preserve">:  Following the approval of its application, the </w:t>
      </w:r>
      <w:r w:rsidR="009B362D" w:rsidRPr="00153964">
        <w:rPr>
          <w:rFonts w:asciiTheme="minorHAnsi" w:hAnsiTheme="minorHAnsi" w:cstheme="minorHAnsi"/>
          <w:sz w:val="20"/>
          <w:szCs w:val="20"/>
        </w:rPr>
        <w:t>G</w:t>
      </w:r>
      <w:r w:rsidRPr="00153964">
        <w:rPr>
          <w:rFonts w:asciiTheme="minorHAnsi" w:hAnsiTheme="minorHAnsi" w:cstheme="minorHAnsi"/>
          <w:sz w:val="20"/>
          <w:szCs w:val="20"/>
        </w:rPr>
        <w:t>rantee shall, in accordance with the written plan:</w:t>
      </w:r>
    </w:p>
    <w:p w14:paraId="548E5BD0" w14:textId="77777777" w:rsidR="00CD1DD6" w:rsidRPr="00153964" w:rsidRDefault="00CD1DD6" w:rsidP="00CD1DD6">
      <w:pPr>
        <w:widowControl w:val="0"/>
        <w:jc w:val="both"/>
        <w:rPr>
          <w:rFonts w:asciiTheme="minorHAnsi" w:hAnsiTheme="minorHAnsi" w:cstheme="minorHAnsi"/>
          <w:sz w:val="20"/>
          <w:szCs w:val="20"/>
        </w:rPr>
      </w:pPr>
    </w:p>
    <w:p w14:paraId="7465275B" w14:textId="77777777" w:rsidR="00CD1DD6" w:rsidRPr="00153964" w:rsidRDefault="00CD1DD6" w:rsidP="00836335">
      <w:pPr>
        <w:widowControl w:val="0"/>
        <w:numPr>
          <w:ilvl w:val="0"/>
          <w:numId w:val="12"/>
        </w:numPr>
        <w:ind w:left="3240" w:hanging="360"/>
        <w:jc w:val="both"/>
        <w:rPr>
          <w:rFonts w:asciiTheme="minorHAnsi" w:hAnsiTheme="minorHAnsi" w:cstheme="minorHAnsi"/>
          <w:sz w:val="20"/>
          <w:szCs w:val="20"/>
        </w:rPr>
      </w:pPr>
      <w:r w:rsidRPr="00153964">
        <w:rPr>
          <w:rFonts w:asciiTheme="minorHAnsi" w:hAnsiTheme="minorHAnsi" w:cstheme="minorHAnsi"/>
          <w:sz w:val="20"/>
          <w:szCs w:val="20"/>
        </w:rPr>
        <w:t>Assure citizen participation when considering subsequent amendments to the Community Development Program; and</w:t>
      </w:r>
    </w:p>
    <w:p w14:paraId="67A3C45E" w14:textId="77777777" w:rsidR="00CD1DD6" w:rsidRPr="00153964" w:rsidRDefault="00CD1DD6" w:rsidP="00CD1DD6">
      <w:pPr>
        <w:widowControl w:val="0"/>
        <w:ind w:left="2880" w:hanging="360"/>
        <w:jc w:val="both"/>
        <w:rPr>
          <w:rFonts w:asciiTheme="minorHAnsi" w:hAnsiTheme="minorHAnsi" w:cstheme="minorHAnsi"/>
          <w:sz w:val="20"/>
          <w:szCs w:val="20"/>
        </w:rPr>
      </w:pPr>
    </w:p>
    <w:p w14:paraId="10B14329" w14:textId="77777777" w:rsidR="00CD1DD6" w:rsidRPr="00153964" w:rsidRDefault="00CD1DD6" w:rsidP="00836335">
      <w:pPr>
        <w:widowControl w:val="0"/>
        <w:numPr>
          <w:ilvl w:val="0"/>
          <w:numId w:val="12"/>
        </w:numPr>
        <w:ind w:left="3240" w:hanging="360"/>
        <w:jc w:val="both"/>
        <w:rPr>
          <w:rFonts w:asciiTheme="minorHAnsi" w:hAnsiTheme="minorHAnsi" w:cstheme="minorHAnsi"/>
          <w:sz w:val="20"/>
          <w:szCs w:val="20"/>
        </w:rPr>
      </w:pPr>
      <w:r w:rsidRPr="00153964">
        <w:rPr>
          <w:rFonts w:asciiTheme="minorHAnsi" w:hAnsiTheme="minorHAnsi" w:cstheme="minorHAnsi"/>
          <w:sz w:val="20"/>
          <w:szCs w:val="20"/>
        </w:rPr>
        <w:t xml:space="preserve">Provide citizen participation in the planning, implementation, and assessment of the Community Development program including the holding of a hearing on the Final Performance Report submitted to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upon project completion.</w:t>
      </w:r>
    </w:p>
    <w:p w14:paraId="7B6A3CC7" w14:textId="77777777" w:rsidR="00CD1DD6" w:rsidRPr="00153964" w:rsidRDefault="00CD1DD6" w:rsidP="00CD1DD6">
      <w:pPr>
        <w:widowControl w:val="0"/>
        <w:jc w:val="both"/>
        <w:rPr>
          <w:rFonts w:asciiTheme="minorHAnsi" w:hAnsiTheme="minorHAnsi" w:cstheme="minorHAnsi"/>
          <w:sz w:val="20"/>
          <w:szCs w:val="20"/>
        </w:rPr>
      </w:pPr>
    </w:p>
    <w:p w14:paraId="35AAAA09" w14:textId="77777777" w:rsidR="00CD1DD6" w:rsidRPr="00153964" w:rsidRDefault="00CD1DD6" w:rsidP="00836335">
      <w:pPr>
        <w:widowControl w:val="0"/>
        <w:numPr>
          <w:ilvl w:val="0"/>
          <w:numId w:val="8"/>
        </w:numPr>
        <w:ind w:left="1440"/>
        <w:jc w:val="both"/>
        <w:rPr>
          <w:rFonts w:asciiTheme="minorHAnsi" w:hAnsiTheme="minorHAnsi" w:cstheme="minorHAnsi"/>
          <w:sz w:val="20"/>
          <w:szCs w:val="20"/>
        </w:rPr>
      </w:pPr>
      <w:r w:rsidRPr="00153964">
        <w:rPr>
          <w:rFonts w:asciiTheme="minorHAnsi" w:hAnsiTheme="minorHAnsi" w:cstheme="minorHAnsi"/>
          <w:sz w:val="20"/>
          <w:szCs w:val="20"/>
        </w:rPr>
        <w:t xml:space="preserve">Provides citizens with reasonable and timely access to local meetings, information, and records relating to the proposed use of funds and relating to the actual use of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funds:</w:t>
      </w:r>
    </w:p>
    <w:p w14:paraId="6F49EBF7" w14:textId="77777777" w:rsidR="00CD1DD6" w:rsidRPr="00153964" w:rsidRDefault="00CD1DD6" w:rsidP="00CD1DD6">
      <w:pPr>
        <w:widowControl w:val="0"/>
        <w:ind w:left="1080"/>
        <w:jc w:val="both"/>
        <w:rPr>
          <w:rFonts w:asciiTheme="minorHAnsi" w:hAnsiTheme="minorHAnsi" w:cstheme="minorHAnsi"/>
          <w:sz w:val="20"/>
          <w:szCs w:val="20"/>
        </w:rPr>
      </w:pPr>
    </w:p>
    <w:p w14:paraId="01EE54A0" w14:textId="77777777" w:rsidR="001F07F4" w:rsidRPr="00153964" w:rsidRDefault="00CD1DD6" w:rsidP="00836335">
      <w:pPr>
        <w:widowControl w:val="0"/>
        <w:numPr>
          <w:ilvl w:val="0"/>
          <w:numId w:val="13"/>
        </w:numPr>
        <w:jc w:val="both"/>
        <w:rPr>
          <w:rFonts w:asciiTheme="minorHAnsi" w:hAnsiTheme="minorHAnsi" w:cstheme="minorHAnsi"/>
          <w:sz w:val="20"/>
          <w:szCs w:val="20"/>
        </w:rPr>
      </w:pPr>
      <w:r w:rsidRPr="00153964">
        <w:rPr>
          <w:rFonts w:asciiTheme="minorHAnsi" w:hAnsiTheme="minorHAnsi" w:cstheme="minorHAnsi"/>
          <w:sz w:val="20"/>
          <w:szCs w:val="20"/>
        </w:rPr>
        <w:t>Adequate notices of public hearings shall be provided in a timely manner so as to make them accessible and understandable to all citizens, including non-English speaking persons, and with accommodations for the handicapped.</w:t>
      </w:r>
      <w:r w:rsidR="0089600D" w:rsidRPr="00153964">
        <w:rPr>
          <w:rFonts w:asciiTheme="minorHAnsi" w:hAnsiTheme="minorHAnsi" w:cstheme="minorHAnsi"/>
          <w:sz w:val="20"/>
          <w:szCs w:val="20"/>
        </w:rPr>
        <w:t xml:space="preserve"> </w:t>
      </w:r>
      <w:r w:rsidRPr="00153964">
        <w:rPr>
          <w:rFonts w:asciiTheme="minorHAnsi" w:hAnsiTheme="minorHAnsi" w:cstheme="minorHAnsi"/>
          <w:sz w:val="20"/>
          <w:szCs w:val="20"/>
        </w:rPr>
        <w:t xml:space="preserve">The plan shall specify the number of days prior to hearings that notices shall be made available.  The time shall not be less than that required allowing the notice </w:t>
      </w:r>
      <w:r w:rsidRPr="00153964">
        <w:rPr>
          <w:rFonts w:asciiTheme="minorHAnsi" w:hAnsiTheme="minorHAnsi" w:cstheme="minorHAnsi"/>
          <w:b/>
          <w:sz w:val="20"/>
          <w:szCs w:val="20"/>
          <w:u w:val="single"/>
        </w:rPr>
        <w:t>to appear at least five days prior to the date of the meeting</w:t>
      </w:r>
      <w:r w:rsidRPr="00153964">
        <w:rPr>
          <w:rFonts w:asciiTheme="minorHAnsi" w:hAnsiTheme="minorHAnsi" w:cstheme="minorHAnsi"/>
          <w:sz w:val="20"/>
          <w:szCs w:val="20"/>
        </w:rPr>
        <w:t xml:space="preserve">.  General news </w:t>
      </w:r>
      <w:r w:rsidR="00455A2B" w:rsidRPr="00153964">
        <w:rPr>
          <w:rFonts w:asciiTheme="minorHAnsi" w:hAnsiTheme="minorHAnsi" w:cstheme="minorHAnsi"/>
          <w:sz w:val="20"/>
          <w:szCs w:val="20"/>
        </w:rPr>
        <w:t>releases</w:t>
      </w:r>
      <w:r w:rsidRPr="00153964">
        <w:rPr>
          <w:rFonts w:asciiTheme="minorHAnsi" w:hAnsiTheme="minorHAnsi" w:cstheme="minorHAnsi"/>
          <w:sz w:val="20"/>
          <w:szCs w:val="20"/>
        </w:rPr>
        <w:t xml:space="preserve"> block ads, legal ads, or other methods deemed appropriate should be set forth in the written plan.  </w:t>
      </w:r>
      <w:r w:rsidRPr="00153964">
        <w:rPr>
          <w:rFonts w:asciiTheme="minorHAnsi" w:hAnsiTheme="minorHAnsi" w:cstheme="minorHAnsi"/>
          <w:b/>
          <w:sz w:val="20"/>
          <w:szCs w:val="20"/>
          <w:u w:val="single"/>
        </w:rPr>
        <w:t>The meeting must be held at least six days after the notice appears in the newspaper</w:t>
      </w:r>
      <w:r w:rsidRPr="00153964">
        <w:rPr>
          <w:rFonts w:asciiTheme="minorHAnsi" w:hAnsiTheme="minorHAnsi" w:cstheme="minorHAnsi"/>
          <w:sz w:val="20"/>
          <w:szCs w:val="20"/>
        </w:rPr>
        <w:t>.</w:t>
      </w:r>
    </w:p>
    <w:p w14:paraId="2F313533" w14:textId="77777777" w:rsidR="009A7760" w:rsidRPr="00153964" w:rsidRDefault="009A7760" w:rsidP="009A7760">
      <w:pPr>
        <w:widowControl w:val="0"/>
        <w:ind w:left="2160"/>
        <w:jc w:val="both"/>
        <w:rPr>
          <w:rFonts w:asciiTheme="minorHAnsi" w:hAnsiTheme="minorHAnsi" w:cstheme="minorHAnsi"/>
          <w:sz w:val="20"/>
          <w:szCs w:val="20"/>
        </w:rPr>
      </w:pPr>
    </w:p>
    <w:p w14:paraId="0DD2AC6A" w14:textId="77777777" w:rsidR="00CD1DD6" w:rsidRPr="00153964" w:rsidRDefault="00CD1DD6" w:rsidP="00836335">
      <w:pPr>
        <w:widowControl w:val="0"/>
        <w:numPr>
          <w:ilvl w:val="0"/>
          <w:numId w:val="13"/>
        </w:numPr>
        <w:jc w:val="both"/>
        <w:rPr>
          <w:rFonts w:asciiTheme="minorHAnsi" w:hAnsiTheme="minorHAnsi" w:cstheme="minorHAnsi"/>
          <w:sz w:val="20"/>
          <w:szCs w:val="20"/>
        </w:rPr>
      </w:pPr>
      <w:r w:rsidRPr="00153964">
        <w:rPr>
          <w:rFonts w:asciiTheme="minorHAnsi" w:hAnsiTheme="minorHAnsi" w:cstheme="minorHAnsi"/>
          <w:sz w:val="20"/>
          <w:szCs w:val="20"/>
        </w:rPr>
        <w:t>Meetings to obtain citizen views and to respond to citizen proposals will be scheduled at times and locations which permit broad participation. Full public access to program information and affirmative efforts to get adequate information to citizens shall be provided, particularly for persons of low- and moderate-income and residents of blighted neighborhoods and project areas.  The written plan shall set forth methods to achieve this.</w:t>
      </w:r>
    </w:p>
    <w:p w14:paraId="662D228A" w14:textId="77777777" w:rsidR="00CD1DD6" w:rsidRPr="00153964" w:rsidRDefault="00CD1DD6" w:rsidP="00CD1DD6">
      <w:pPr>
        <w:widowControl w:val="0"/>
        <w:jc w:val="both"/>
        <w:rPr>
          <w:rFonts w:asciiTheme="minorHAnsi" w:hAnsiTheme="minorHAnsi" w:cstheme="minorHAnsi"/>
          <w:sz w:val="20"/>
          <w:szCs w:val="20"/>
        </w:rPr>
      </w:pPr>
    </w:p>
    <w:p w14:paraId="6C9305A3" w14:textId="77777777" w:rsidR="00CD1DD6" w:rsidRPr="00153964" w:rsidRDefault="00CD1DD6" w:rsidP="00836335">
      <w:pPr>
        <w:widowControl w:val="0"/>
        <w:numPr>
          <w:ilvl w:val="0"/>
          <w:numId w:val="13"/>
        </w:numPr>
        <w:jc w:val="both"/>
        <w:rPr>
          <w:rFonts w:asciiTheme="minorHAnsi" w:hAnsiTheme="minorHAnsi" w:cstheme="minorHAnsi"/>
          <w:sz w:val="20"/>
          <w:szCs w:val="20"/>
        </w:rPr>
      </w:pPr>
      <w:r w:rsidRPr="00153964">
        <w:rPr>
          <w:rFonts w:asciiTheme="minorHAnsi" w:hAnsiTheme="minorHAnsi" w:cstheme="minorHAnsi"/>
          <w:sz w:val="20"/>
          <w:szCs w:val="20"/>
        </w:rPr>
        <w:t>Low- and moderate-income persons and minorities will be ensured substantial representation in an advisory committee, if one has been created.</w:t>
      </w:r>
    </w:p>
    <w:p w14:paraId="5F4C2191" w14:textId="77777777" w:rsidR="00CD1DD6" w:rsidRPr="00153964" w:rsidRDefault="00CD1DD6" w:rsidP="00CD1DD6">
      <w:pPr>
        <w:widowControl w:val="0"/>
        <w:ind w:left="1440"/>
        <w:jc w:val="both"/>
        <w:rPr>
          <w:rFonts w:asciiTheme="minorHAnsi" w:hAnsiTheme="minorHAnsi" w:cstheme="minorHAnsi"/>
          <w:sz w:val="20"/>
          <w:szCs w:val="20"/>
        </w:rPr>
      </w:pPr>
    </w:p>
    <w:p w14:paraId="06B0B27D" w14:textId="77777777" w:rsidR="00CD1DD6" w:rsidRPr="00153964" w:rsidRDefault="00CD1DD6" w:rsidP="00836335">
      <w:pPr>
        <w:widowControl w:val="0"/>
        <w:numPr>
          <w:ilvl w:val="0"/>
          <w:numId w:val="8"/>
        </w:numPr>
        <w:ind w:left="1440"/>
        <w:jc w:val="both"/>
        <w:rPr>
          <w:rFonts w:asciiTheme="minorHAnsi" w:hAnsiTheme="minorHAnsi" w:cstheme="minorHAnsi"/>
          <w:sz w:val="20"/>
          <w:szCs w:val="20"/>
        </w:rPr>
      </w:pPr>
      <w:r w:rsidRPr="00153964">
        <w:rPr>
          <w:rFonts w:asciiTheme="minorHAnsi" w:hAnsiTheme="minorHAnsi" w:cstheme="minorHAnsi"/>
          <w:sz w:val="20"/>
          <w:szCs w:val="20"/>
        </w:rPr>
        <w:t>Provides for technical assistance to groups representative of persons of low- and moderate-income that request such assistance in developing proposals with the level and type of assistance to be determined by the applicant.</w:t>
      </w:r>
    </w:p>
    <w:p w14:paraId="43BC0DB9" w14:textId="77777777" w:rsidR="00CD1DD6" w:rsidRPr="00153964" w:rsidRDefault="00CD1DD6" w:rsidP="00CD1DD6">
      <w:pPr>
        <w:widowControl w:val="0"/>
        <w:ind w:left="1080"/>
        <w:jc w:val="both"/>
        <w:rPr>
          <w:rFonts w:asciiTheme="minorHAnsi" w:hAnsiTheme="minorHAnsi" w:cstheme="minorHAnsi"/>
          <w:sz w:val="20"/>
          <w:szCs w:val="20"/>
        </w:rPr>
      </w:pPr>
    </w:p>
    <w:p w14:paraId="20674169" w14:textId="77777777" w:rsidR="00CD1DD6" w:rsidRPr="00153964" w:rsidRDefault="00CD1DD6" w:rsidP="00836335">
      <w:pPr>
        <w:widowControl w:val="0"/>
        <w:numPr>
          <w:ilvl w:val="0"/>
          <w:numId w:val="14"/>
        </w:numPr>
        <w:jc w:val="both"/>
        <w:rPr>
          <w:rFonts w:asciiTheme="minorHAnsi" w:hAnsiTheme="minorHAnsi" w:cstheme="minorHAnsi"/>
          <w:sz w:val="20"/>
          <w:szCs w:val="20"/>
        </w:rPr>
      </w:pPr>
      <w:r w:rsidRPr="00153964">
        <w:rPr>
          <w:rFonts w:asciiTheme="minorHAnsi" w:hAnsiTheme="minorHAnsi" w:cstheme="minorHAnsi"/>
          <w:sz w:val="20"/>
          <w:szCs w:val="20"/>
        </w:rPr>
        <w:t>Technical assistance will be provided to citizen organizations and groups upon request.</w:t>
      </w:r>
    </w:p>
    <w:p w14:paraId="34450C66" w14:textId="77777777" w:rsidR="00CD1DD6" w:rsidRPr="00153964" w:rsidRDefault="00CD1DD6" w:rsidP="00CD1DD6">
      <w:pPr>
        <w:widowControl w:val="0"/>
        <w:ind w:left="1440"/>
        <w:jc w:val="both"/>
        <w:rPr>
          <w:rFonts w:asciiTheme="minorHAnsi" w:hAnsiTheme="minorHAnsi" w:cstheme="minorHAnsi"/>
          <w:sz w:val="20"/>
          <w:szCs w:val="20"/>
        </w:rPr>
      </w:pPr>
    </w:p>
    <w:p w14:paraId="57F961D2" w14:textId="77777777" w:rsidR="00CD1DD6" w:rsidRPr="00153964" w:rsidRDefault="00CD1DD6" w:rsidP="00836335">
      <w:pPr>
        <w:widowControl w:val="0"/>
        <w:numPr>
          <w:ilvl w:val="0"/>
          <w:numId w:val="14"/>
        </w:numPr>
        <w:jc w:val="both"/>
        <w:rPr>
          <w:rFonts w:asciiTheme="minorHAnsi" w:hAnsiTheme="minorHAnsi" w:cstheme="minorHAnsi"/>
          <w:sz w:val="20"/>
          <w:szCs w:val="20"/>
        </w:rPr>
      </w:pPr>
      <w:r w:rsidRPr="00153964">
        <w:rPr>
          <w:rFonts w:asciiTheme="minorHAnsi" w:hAnsiTheme="minorHAnsi" w:cstheme="minorHAnsi"/>
          <w:sz w:val="20"/>
          <w:szCs w:val="20"/>
        </w:rPr>
        <w:t xml:space="preserve">The level and type of assistance to be set forth in the plan and may support efforts to understand the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program, application procedure, define policy, organize for the implementation of the program, and other activities as set forth in the plan.</w:t>
      </w:r>
    </w:p>
    <w:p w14:paraId="152A9B0B" w14:textId="77777777" w:rsidR="00CD1DD6" w:rsidRPr="00153964" w:rsidRDefault="00CD1DD6" w:rsidP="00CD1DD6">
      <w:pPr>
        <w:widowControl w:val="0"/>
        <w:jc w:val="both"/>
        <w:rPr>
          <w:rFonts w:asciiTheme="minorHAnsi" w:hAnsiTheme="minorHAnsi" w:cstheme="minorHAnsi"/>
          <w:sz w:val="20"/>
          <w:szCs w:val="20"/>
        </w:rPr>
      </w:pPr>
    </w:p>
    <w:p w14:paraId="1E8AC21A" w14:textId="77777777" w:rsidR="00CD1DD6" w:rsidRPr="00153964" w:rsidRDefault="00CD1DD6" w:rsidP="00836335">
      <w:pPr>
        <w:widowControl w:val="0"/>
        <w:numPr>
          <w:ilvl w:val="0"/>
          <w:numId w:val="14"/>
        </w:numPr>
        <w:jc w:val="both"/>
        <w:rPr>
          <w:rFonts w:asciiTheme="minorHAnsi" w:hAnsiTheme="minorHAnsi" w:cstheme="minorHAnsi"/>
          <w:sz w:val="20"/>
          <w:szCs w:val="20"/>
        </w:rPr>
      </w:pPr>
      <w:r w:rsidRPr="00153964">
        <w:rPr>
          <w:rFonts w:asciiTheme="minorHAnsi" w:hAnsiTheme="minorHAnsi" w:cstheme="minorHAnsi"/>
          <w:sz w:val="20"/>
          <w:szCs w:val="20"/>
        </w:rPr>
        <w:t xml:space="preserve">Assistance could be provided in the form of staff or local presentations, informational handouts, research of a specific issue, obtaining assistance from another agency such as Regional Planning and Development Councils, or other short- or long-term efforts within </w:t>
      </w:r>
      <w:r w:rsidRPr="00153964">
        <w:rPr>
          <w:rFonts w:asciiTheme="minorHAnsi" w:hAnsiTheme="minorHAnsi" w:cstheme="minorHAnsi"/>
          <w:sz w:val="20"/>
          <w:szCs w:val="20"/>
        </w:rPr>
        <w:lastRenderedPageBreak/>
        <w:t>the capability of the applicant.</w:t>
      </w:r>
    </w:p>
    <w:p w14:paraId="4C450F66" w14:textId="77777777" w:rsidR="00CD1DD6" w:rsidRPr="00153964" w:rsidRDefault="00CD1DD6" w:rsidP="00CD1DD6">
      <w:pPr>
        <w:widowControl w:val="0"/>
        <w:ind w:left="1080"/>
        <w:jc w:val="both"/>
        <w:rPr>
          <w:rFonts w:asciiTheme="minorHAnsi" w:hAnsiTheme="minorHAnsi" w:cstheme="minorHAnsi"/>
          <w:sz w:val="20"/>
          <w:szCs w:val="20"/>
        </w:rPr>
      </w:pPr>
    </w:p>
    <w:p w14:paraId="106C9F7D" w14:textId="77777777" w:rsidR="00CD1DD6" w:rsidRPr="00153964" w:rsidRDefault="00CD1DD6" w:rsidP="00836335">
      <w:pPr>
        <w:widowControl w:val="0"/>
        <w:numPr>
          <w:ilvl w:val="0"/>
          <w:numId w:val="8"/>
        </w:numPr>
        <w:ind w:left="1440"/>
        <w:jc w:val="both"/>
        <w:rPr>
          <w:rFonts w:asciiTheme="minorHAnsi" w:hAnsiTheme="minorHAnsi" w:cstheme="minorHAnsi"/>
          <w:sz w:val="20"/>
          <w:szCs w:val="20"/>
        </w:rPr>
      </w:pPr>
      <w:r w:rsidRPr="00153964">
        <w:rPr>
          <w:rFonts w:asciiTheme="minorHAnsi" w:hAnsiTheme="minorHAnsi" w:cstheme="minorHAnsi"/>
          <w:sz w:val="20"/>
          <w:szCs w:val="20"/>
        </w:rPr>
        <w:t>Provides for public hearings to obtain citizen views and responds to proposals and questions at all stages of the community development program, including at least the development of needs; the review of proposed activities; and review of program performance; which hearing shall be held after adequate notice at times and locations convenient to potential or actual beneficiaries with accommodations for the handicapped.</w:t>
      </w:r>
    </w:p>
    <w:p w14:paraId="322F3350" w14:textId="77777777" w:rsidR="002F3626" w:rsidRPr="00153964" w:rsidRDefault="002F3626" w:rsidP="00CD1DD6">
      <w:pPr>
        <w:widowControl w:val="0"/>
        <w:ind w:left="1440"/>
        <w:jc w:val="both"/>
        <w:rPr>
          <w:rFonts w:asciiTheme="minorHAnsi" w:hAnsiTheme="minorHAnsi" w:cstheme="minorHAnsi"/>
          <w:sz w:val="20"/>
          <w:szCs w:val="20"/>
        </w:rPr>
      </w:pPr>
    </w:p>
    <w:p w14:paraId="57D040AE" w14:textId="77777777" w:rsidR="00CD1DD6" w:rsidRPr="00153964" w:rsidRDefault="00CD1DD6" w:rsidP="00836335">
      <w:pPr>
        <w:widowControl w:val="0"/>
        <w:numPr>
          <w:ilvl w:val="0"/>
          <w:numId w:val="8"/>
        </w:numPr>
        <w:ind w:left="1440"/>
        <w:jc w:val="both"/>
        <w:rPr>
          <w:rFonts w:asciiTheme="minorHAnsi" w:hAnsiTheme="minorHAnsi" w:cstheme="minorHAnsi"/>
          <w:sz w:val="20"/>
          <w:szCs w:val="20"/>
        </w:rPr>
      </w:pPr>
      <w:r w:rsidRPr="00153964">
        <w:rPr>
          <w:rFonts w:asciiTheme="minorHAnsi" w:hAnsiTheme="minorHAnsi" w:cstheme="minorHAnsi"/>
          <w:sz w:val="20"/>
          <w:szCs w:val="20"/>
        </w:rPr>
        <w:t>Provides for a timely written answer to written complaints and grievances, within 15 working days where practicable.</w:t>
      </w:r>
    </w:p>
    <w:p w14:paraId="6B4E2B06" w14:textId="77777777" w:rsidR="00CD1DD6" w:rsidRPr="00153964" w:rsidRDefault="00CD1DD6" w:rsidP="00CD1DD6">
      <w:pPr>
        <w:widowControl w:val="0"/>
        <w:ind w:left="1080"/>
        <w:jc w:val="both"/>
        <w:rPr>
          <w:rFonts w:asciiTheme="minorHAnsi" w:hAnsiTheme="minorHAnsi" w:cstheme="minorHAnsi"/>
          <w:sz w:val="20"/>
          <w:szCs w:val="20"/>
        </w:rPr>
      </w:pPr>
    </w:p>
    <w:p w14:paraId="30D580E3" w14:textId="77777777" w:rsidR="00CD1DD6" w:rsidRPr="00153964" w:rsidRDefault="00CD1DD6" w:rsidP="00836335">
      <w:pPr>
        <w:widowControl w:val="0"/>
        <w:numPr>
          <w:ilvl w:val="0"/>
          <w:numId w:val="15"/>
        </w:numPr>
        <w:jc w:val="both"/>
        <w:rPr>
          <w:rFonts w:asciiTheme="minorHAnsi" w:hAnsiTheme="minorHAnsi" w:cstheme="minorHAnsi"/>
          <w:sz w:val="20"/>
          <w:szCs w:val="20"/>
        </w:rPr>
      </w:pPr>
      <w:r w:rsidRPr="00153964">
        <w:rPr>
          <w:rFonts w:asciiTheme="minorHAnsi" w:hAnsiTheme="minorHAnsi" w:cstheme="minorHAnsi"/>
          <w:sz w:val="20"/>
          <w:szCs w:val="20"/>
        </w:rPr>
        <w:t>Citizens are to be invited to submit comments on all aspects of program performance throughout the project period.</w:t>
      </w:r>
    </w:p>
    <w:p w14:paraId="09BE5A1D" w14:textId="77777777" w:rsidR="00CD1DD6" w:rsidRPr="00153964" w:rsidRDefault="00CD1DD6" w:rsidP="00CD1DD6">
      <w:pPr>
        <w:widowControl w:val="0"/>
        <w:ind w:left="1440"/>
        <w:jc w:val="both"/>
        <w:rPr>
          <w:rFonts w:asciiTheme="minorHAnsi" w:hAnsiTheme="minorHAnsi" w:cstheme="minorHAnsi"/>
          <w:sz w:val="20"/>
          <w:szCs w:val="20"/>
        </w:rPr>
      </w:pPr>
    </w:p>
    <w:p w14:paraId="6693AF3F" w14:textId="77777777" w:rsidR="00CD1DD6" w:rsidRPr="00153964" w:rsidRDefault="003908FD" w:rsidP="00836335">
      <w:pPr>
        <w:widowControl w:val="0"/>
        <w:numPr>
          <w:ilvl w:val="0"/>
          <w:numId w:val="15"/>
        </w:numPr>
        <w:jc w:val="both"/>
        <w:rPr>
          <w:rFonts w:asciiTheme="minorHAnsi" w:hAnsiTheme="minorHAnsi" w:cstheme="minorHAnsi"/>
          <w:sz w:val="20"/>
          <w:szCs w:val="20"/>
        </w:rPr>
      </w:pPr>
      <w:r w:rsidRPr="00153964">
        <w:rPr>
          <w:rFonts w:asciiTheme="minorHAnsi" w:hAnsiTheme="minorHAnsi" w:cstheme="minorHAnsi"/>
          <w:sz w:val="20"/>
          <w:szCs w:val="20"/>
        </w:rPr>
        <w:t>Citizen</w:t>
      </w:r>
      <w:r w:rsidR="00CD1DD6" w:rsidRPr="00153964">
        <w:rPr>
          <w:rFonts w:asciiTheme="minorHAnsi" w:hAnsiTheme="minorHAnsi" w:cstheme="minorHAnsi"/>
          <w:sz w:val="20"/>
          <w:szCs w:val="20"/>
        </w:rPr>
        <w:t xml:space="preserve"> complaints are to be submitted to the chief elected officer or other official designated by the chief elected officer in such manner and by such form as set forth in the local plan.  A written response to a citizen comp</w:t>
      </w:r>
      <w:r w:rsidRPr="00153964">
        <w:rPr>
          <w:rFonts w:asciiTheme="minorHAnsi" w:hAnsiTheme="minorHAnsi" w:cstheme="minorHAnsi"/>
          <w:sz w:val="20"/>
          <w:szCs w:val="20"/>
        </w:rPr>
        <w:t xml:space="preserve">laint is to be prepared within </w:t>
      </w:r>
      <w:r w:rsidR="00CD1DD6" w:rsidRPr="00153964">
        <w:rPr>
          <w:rFonts w:asciiTheme="minorHAnsi" w:hAnsiTheme="minorHAnsi" w:cstheme="minorHAnsi"/>
          <w:sz w:val="20"/>
          <w:szCs w:val="20"/>
        </w:rPr>
        <w:t>15 working days where practicable.  Every effort should be made to resolve the complaint within 15 days.  If it cannot be resolved within15 days, an explanation of what is occurring and a time schedule for resolution should be presented.</w:t>
      </w:r>
    </w:p>
    <w:p w14:paraId="4AB7043D" w14:textId="77777777" w:rsidR="00CD1DD6" w:rsidRPr="00153964" w:rsidRDefault="00CD1DD6" w:rsidP="00CD1DD6">
      <w:pPr>
        <w:widowControl w:val="0"/>
        <w:jc w:val="both"/>
        <w:rPr>
          <w:rFonts w:asciiTheme="minorHAnsi" w:hAnsiTheme="minorHAnsi" w:cstheme="minorHAnsi"/>
          <w:sz w:val="20"/>
          <w:szCs w:val="20"/>
        </w:rPr>
      </w:pPr>
    </w:p>
    <w:p w14:paraId="6A2A77C4" w14:textId="77777777" w:rsidR="00CD1DD6" w:rsidRPr="00153964" w:rsidRDefault="00CD1DD6" w:rsidP="00836335">
      <w:pPr>
        <w:widowControl w:val="0"/>
        <w:numPr>
          <w:ilvl w:val="0"/>
          <w:numId w:val="15"/>
        </w:numPr>
        <w:jc w:val="both"/>
        <w:rPr>
          <w:rFonts w:asciiTheme="minorHAnsi" w:hAnsiTheme="minorHAnsi" w:cstheme="minorHAnsi"/>
          <w:sz w:val="20"/>
          <w:szCs w:val="20"/>
        </w:rPr>
      </w:pPr>
      <w:r w:rsidRPr="00153964">
        <w:rPr>
          <w:rFonts w:asciiTheme="minorHAnsi" w:hAnsiTheme="minorHAnsi" w:cstheme="minorHAnsi"/>
          <w:sz w:val="20"/>
          <w:szCs w:val="20"/>
        </w:rPr>
        <w:t>Program staff will be available during normal business hours to respond to citizens’ inquiries/complaints.</w:t>
      </w:r>
    </w:p>
    <w:p w14:paraId="7A4191B6" w14:textId="77777777" w:rsidR="00CD1DD6" w:rsidRPr="00153964" w:rsidRDefault="00CD1DD6" w:rsidP="00CD1DD6">
      <w:pPr>
        <w:widowControl w:val="0"/>
        <w:jc w:val="both"/>
        <w:rPr>
          <w:rFonts w:asciiTheme="minorHAnsi" w:hAnsiTheme="minorHAnsi" w:cstheme="minorHAnsi"/>
          <w:sz w:val="20"/>
          <w:szCs w:val="20"/>
        </w:rPr>
      </w:pPr>
    </w:p>
    <w:p w14:paraId="407FE875" w14:textId="77777777" w:rsidR="00CD1DD6" w:rsidRPr="00153964" w:rsidRDefault="00CD1DD6" w:rsidP="00836335">
      <w:pPr>
        <w:widowControl w:val="0"/>
        <w:numPr>
          <w:ilvl w:val="0"/>
          <w:numId w:val="15"/>
        </w:numPr>
        <w:jc w:val="both"/>
        <w:rPr>
          <w:rFonts w:asciiTheme="minorHAnsi" w:hAnsiTheme="minorHAnsi" w:cstheme="minorHAnsi"/>
          <w:sz w:val="20"/>
          <w:szCs w:val="20"/>
        </w:rPr>
      </w:pPr>
      <w:r w:rsidRPr="00153964">
        <w:rPr>
          <w:rFonts w:asciiTheme="minorHAnsi" w:hAnsiTheme="minorHAnsi" w:cstheme="minorHAnsi"/>
          <w:sz w:val="20"/>
          <w:szCs w:val="20"/>
        </w:rPr>
        <w:t>If the cit</w:t>
      </w:r>
      <w:r w:rsidR="00653493" w:rsidRPr="00153964">
        <w:rPr>
          <w:rFonts w:asciiTheme="minorHAnsi" w:hAnsiTheme="minorHAnsi" w:cstheme="minorHAnsi"/>
          <w:sz w:val="20"/>
          <w:szCs w:val="20"/>
        </w:rPr>
        <w:t>izen is not satisfied with the G</w:t>
      </w:r>
      <w:r w:rsidRPr="00153964">
        <w:rPr>
          <w:rFonts w:asciiTheme="minorHAnsi" w:hAnsiTheme="minorHAnsi" w:cstheme="minorHAnsi"/>
          <w:sz w:val="20"/>
          <w:szCs w:val="20"/>
        </w:rPr>
        <w:t>rantee’s response, the citizen should fi</w:t>
      </w:r>
      <w:r w:rsidR="00653493" w:rsidRPr="00153964">
        <w:rPr>
          <w:rFonts w:asciiTheme="minorHAnsi" w:hAnsiTheme="minorHAnsi" w:cstheme="minorHAnsi"/>
          <w:sz w:val="20"/>
          <w:szCs w:val="20"/>
        </w:rPr>
        <w:t>rst appeal the response to the G</w:t>
      </w:r>
      <w:r w:rsidRPr="00153964">
        <w:rPr>
          <w:rFonts w:asciiTheme="minorHAnsi" w:hAnsiTheme="minorHAnsi" w:cstheme="minorHAnsi"/>
          <w:sz w:val="20"/>
          <w:szCs w:val="20"/>
        </w:rPr>
        <w:t>rantee’s governing body (city council or county commission) for a final administrative review and decision.</w:t>
      </w:r>
    </w:p>
    <w:p w14:paraId="0605955E" w14:textId="77777777" w:rsidR="00CD1DD6" w:rsidRPr="00153964" w:rsidRDefault="00CD1DD6" w:rsidP="00CD1DD6">
      <w:pPr>
        <w:widowControl w:val="0"/>
        <w:jc w:val="both"/>
        <w:rPr>
          <w:rFonts w:asciiTheme="minorHAnsi" w:hAnsiTheme="minorHAnsi" w:cstheme="minorHAnsi"/>
          <w:sz w:val="20"/>
          <w:szCs w:val="20"/>
        </w:rPr>
      </w:pPr>
    </w:p>
    <w:p w14:paraId="1F3FE7DB" w14:textId="77777777" w:rsidR="00CD1DD6" w:rsidRPr="00153964" w:rsidRDefault="00653493" w:rsidP="00836335">
      <w:pPr>
        <w:widowControl w:val="0"/>
        <w:numPr>
          <w:ilvl w:val="0"/>
          <w:numId w:val="15"/>
        </w:numPr>
        <w:jc w:val="both"/>
        <w:rPr>
          <w:rFonts w:asciiTheme="minorHAnsi" w:hAnsiTheme="minorHAnsi" w:cstheme="minorHAnsi"/>
          <w:sz w:val="20"/>
          <w:szCs w:val="20"/>
        </w:rPr>
      </w:pPr>
      <w:r w:rsidRPr="00153964">
        <w:rPr>
          <w:rFonts w:asciiTheme="minorHAnsi" w:hAnsiTheme="minorHAnsi" w:cstheme="minorHAnsi"/>
          <w:sz w:val="20"/>
          <w:szCs w:val="20"/>
        </w:rPr>
        <w:t>It is the G</w:t>
      </w:r>
      <w:r w:rsidR="00CD1DD6" w:rsidRPr="00153964">
        <w:rPr>
          <w:rFonts w:asciiTheme="minorHAnsi" w:hAnsiTheme="minorHAnsi" w:cstheme="minorHAnsi"/>
          <w:sz w:val="20"/>
          <w:szCs w:val="20"/>
        </w:rPr>
        <w:t xml:space="preserve">rantee’s responsibility to develop and administer projects.  However, should a citizen complaint be filed with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it will be forwarded to the G</w:t>
      </w:r>
      <w:r w:rsidR="00CD1DD6" w:rsidRPr="00153964">
        <w:rPr>
          <w:rFonts w:asciiTheme="minorHAnsi" w:hAnsiTheme="minorHAnsi" w:cstheme="minorHAnsi"/>
          <w:sz w:val="20"/>
          <w:szCs w:val="20"/>
        </w:rPr>
        <w:t xml:space="preserve">rantee for response according to the process set forth above.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would judge the G</w:t>
      </w:r>
      <w:r w:rsidR="00CD1DD6" w:rsidRPr="00153964">
        <w:rPr>
          <w:rFonts w:asciiTheme="minorHAnsi" w:hAnsiTheme="minorHAnsi" w:cstheme="minorHAnsi"/>
          <w:sz w:val="20"/>
          <w:szCs w:val="20"/>
        </w:rPr>
        <w:t xml:space="preserve">rantee’s response for adequacy.  </w:t>
      </w:r>
      <w:r w:rsidR="00F31251" w:rsidRPr="00153964">
        <w:rPr>
          <w:rFonts w:asciiTheme="minorHAnsi" w:hAnsiTheme="minorHAnsi" w:cstheme="minorHAnsi"/>
          <w:sz w:val="20"/>
          <w:szCs w:val="20"/>
        </w:rPr>
        <w:t>State</w:t>
      </w:r>
      <w:r w:rsidR="00CD1DD6" w:rsidRPr="00153964">
        <w:rPr>
          <w:rFonts w:asciiTheme="minorHAnsi" w:hAnsiTheme="minorHAnsi" w:cstheme="minorHAnsi"/>
          <w:sz w:val="20"/>
          <w:szCs w:val="20"/>
        </w:rPr>
        <w:t xml:space="preserve"> reviews will include (1) matters of regulation</w:t>
      </w:r>
      <w:r w:rsidRPr="00153964">
        <w:rPr>
          <w:rFonts w:asciiTheme="minorHAnsi" w:hAnsiTheme="minorHAnsi" w:cstheme="minorHAnsi"/>
          <w:sz w:val="20"/>
          <w:szCs w:val="20"/>
        </w:rPr>
        <w:t>/law and (2) matters where the G</w:t>
      </w:r>
      <w:r w:rsidR="00CD1DD6" w:rsidRPr="00153964">
        <w:rPr>
          <w:rFonts w:asciiTheme="minorHAnsi" w:hAnsiTheme="minorHAnsi" w:cstheme="minorHAnsi"/>
          <w:sz w:val="20"/>
          <w:szCs w:val="20"/>
        </w:rPr>
        <w:t>rantee information is plainly inconsistent with available facts and data.</w:t>
      </w:r>
    </w:p>
    <w:p w14:paraId="71AE7294" w14:textId="77777777" w:rsidR="00CD1DD6" w:rsidRPr="00153964" w:rsidRDefault="00CD1DD6" w:rsidP="00CD1DD6">
      <w:pPr>
        <w:widowControl w:val="0"/>
        <w:ind w:left="1080"/>
        <w:jc w:val="both"/>
        <w:rPr>
          <w:rFonts w:asciiTheme="minorHAnsi" w:hAnsiTheme="minorHAnsi" w:cstheme="minorHAnsi"/>
          <w:sz w:val="20"/>
          <w:szCs w:val="20"/>
        </w:rPr>
      </w:pPr>
    </w:p>
    <w:p w14:paraId="4C6E968B" w14:textId="77777777" w:rsidR="00CD1DD6" w:rsidRPr="00153964" w:rsidRDefault="00CD1DD6" w:rsidP="00836335">
      <w:pPr>
        <w:widowControl w:val="0"/>
        <w:numPr>
          <w:ilvl w:val="0"/>
          <w:numId w:val="8"/>
        </w:numPr>
        <w:ind w:left="1440"/>
        <w:jc w:val="both"/>
        <w:rPr>
          <w:rFonts w:asciiTheme="minorHAnsi" w:hAnsiTheme="minorHAnsi" w:cstheme="minorHAnsi"/>
          <w:sz w:val="20"/>
          <w:szCs w:val="20"/>
        </w:rPr>
      </w:pPr>
      <w:r w:rsidRPr="00153964">
        <w:rPr>
          <w:rFonts w:asciiTheme="minorHAnsi" w:hAnsiTheme="minorHAnsi" w:cstheme="minorHAnsi"/>
          <w:sz w:val="20"/>
          <w:szCs w:val="20"/>
        </w:rPr>
        <w:t>Identifies how the needs of non-English speaking residents will be met in the case of public hearings where a significant number of non-English speaking residents can be reasonably expected to participate.</w:t>
      </w:r>
    </w:p>
    <w:p w14:paraId="49923939" w14:textId="77777777" w:rsidR="00CD1DD6" w:rsidRPr="00153964" w:rsidRDefault="00CD1DD6" w:rsidP="00CD1DD6">
      <w:pPr>
        <w:widowControl w:val="0"/>
        <w:ind w:left="1080"/>
        <w:jc w:val="both"/>
        <w:rPr>
          <w:rFonts w:asciiTheme="minorHAnsi" w:hAnsiTheme="minorHAnsi" w:cstheme="minorHAnsi"/>
          <w:sz w:val="20"/>
          <w:szCs w:val="20"/>
        </w:rPr>
      </w:pPr>
    </w:p>
    <w:p w14:paraId="09AA1AAC" w14:textId="77777777" w:rsidR="00CD1DD6" w:rsidRPr="00153964" w:rsidRDefault="00653493" w:rsidP="00836335">
      <w:pPr>
        <w:widowControl w:val="0"/>
        <w:numPr>
          <w:ilvl w:val="0"/>
          <w:numId w:val="16"/>
        </w:numPr>
        <w:jc w:val="both"/>
        <w:rPr>
          <w:rFonts w:asciiTheme="minorHAnsi" w:hAnsiTheme="minorHAnsi" w:cstheme="minorHAnsi"/>
          <w:sz w:val="20"/>
          <w:szCs w:val="20"/>
        </w:rPr>
      </w:pPr>
      <w:r w:rsidRPr="00153964">
        <w:rPr>
          <w:rFonts w:asciiTheme="minorHAnsi" w:hAnsiTheme="minorHAnsi" w:cstheme="minorHAnsi"/>
          <w:sz w:val="20"/>
          <w:szCs w:val="20"/>
        </w:rPr>
        <w:t>Each G</w:t>
      </w:r>
      <w:r w:rsidR="00CD1DD6" w:rsidRPr="00153964">
        <w:rPr>
          <w:rFonts w:asciiTheme="minorHAnsi" w:hAnsiTheme="minorHAnsi" w:cstheme="minorHAnsi"/>
          <w:sz w:val="20"/>
          <w:szCs w:val="20"/>
        </w:rPr>
        <w:t>rantee’s written plan shall assess their non-English speaking population and make a determination as to whether non-English speaking residents can reasonably be expected to attend.  Review of census data may be helpful.</w:t>
      </w:r>
    </w:p>
    <w:p w14:paraId="5DCDFF97" w14:textId="77777777" w:rsidR="00CD1DD6" w:rsidRPr="00153964" w:rsidRDefault="00CD1DD6" w:rsidP="00CD1DD6">
      <w:pPr>
        <w:widowControl w:val="0"/>
        <w:ind w:left="1440"/>
        <w:jc w:val="both"/>
        <w:rPr>
          <w:rFonts w:asciiTheme="minorHAnsi" w:hAnsiTheme="minorHAnsi" w:cstheme="minorHAnsi"/>
          <w:sz w:val="20"/>
          <w:szCs w:val="20"/>
        </w:rPr>
      </w:pPr>
    </w:p>
    <w:p w14:paraId="42D32C28" w14:textId="77777777" w:rsidR="00CD1DD6" w:rsidRPr="00153964" w:rsidRDefault="00CD1DD6" w:rsidP="00836335">
      <w:pPr>
        <w:widowControl w:val="0"/>
        <w:numPr>
          <w:ilvl w:val="0"/>
          <w:numId w:val="16"/>
        </w:numPr>
        <w:jc w:val="both"/>
        <w:rPr>
          <w:rFonts w:asciiTheme="minorHAnsi" w:hAnsiTheme="minorHAnsi" w:cstheme="minorHAnsi"/>
          <w:sz w:val="20"/>
          <w:szCs w:val="20"/>
        </w:rPr>
      </w:pPr>
      <w:r w:rsidRPr="00153964">
        <w:rPr>
          <w:rFonts w:asciiTheme="minorHAnsi" w:hAnsiTheme="minorHAnsi" w:cstheme="minorHAnsi"/>
          <w:sz w:val="20"/>
          <w:szCs w:val="20"/>
        </w:rPr>
        <w:t>Where a significant number of non-English speaking residents can be reasonably expected to participate, the plan must address how notices of public hearings, summaries of basic information, and speakers at public meetings will be dealt with.</w:t>
      </w:r>
    </w:p>
    <w:p w14:paraId="3A51CE60" w14:textId="77777777" w:rsidR="00CD1DD6" w:rsidRPr="00153964" w:rsidRDefault="00CD1DD6" w:rsidP="00CD1DD6">
      <w:pPr>
        <w:widowControl w:val="0"/>
        <w:ind w:left="1440"/>
        <w:jc w:val="both"/>
        <w:rPr>
          <w:rFonts w:asciiTheme="minorHAnsi" w:hAnsiTheme="minorHAnsi" w:cstheme="minorHAnsi"/>
          <w:sz w:val="20"/>
          <w:szCs w:val="20"/>
        </w:rPr>
      </w:pPr>
    </w:p>
    <w:p w14:paraId="6F671C87" w14:textId="77777777" w:rsidR="00E05B87" w:rsidRPr="00153964" w:rsidRDefault="00CD1DD6" w:rsidP="00836335">
      <w:pPr>
        <w:widowControl w:val="0"/>
        <w:numPr>
          <w:ilvl w:val="0"/>
          <w:numId w:val="8"/>
        </w:numPr>
        <w:ind w:left="1440"/>
        <w:jc w:val="both"/>
        <w:rPr>
          <w:rFonts w:asciiTheme="minorHAnsi" w:hAnsiTheme="minorHAnsi" w:cstheme="minorHAnsi"/>
          <w:sz w:val="20"/>
          <w:szCs w:val="20"/>
        </w:rPr>
      </w:pPr>
      <w:r w:rsidRPr="00153964">
        <w:rPr>
          <w:rFonts w:asciiTheme="minorHAnsi" w:hAnsiTheme="minorHAnsi" w:cstheme="minorHAnsi"/>
          <w:sz w:val="20"/>
          <w:szCs w:val="20"/>
        </w:rPr>
        <w:t>Maintains citizen participation files, which contain documentation that demonstrates compliance with all requirements contained in this Citizen Participation Plan.</w:t>
      </w:r>
    </w:p>
    <w:tbl>
      <w:tblPr>
        <w:tblpPr w:leftFromText="180" w:rightFromText="180" w:vertAnchor="text" w:horzAnchor="margin" w:tblpX="3" w:tblpY="210"/>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9D6007" w:rsidRPr="00153964" w14:paraId="5E24894F" w14:textId="77777777" w:rsidTr="00FF7380">
        <w:trPr>
          <w:trHeight w:val="342"/>
        </w:trPr>
        <w:tc>
          <w:tcPr>
            <w:tcW w:w="9360" w:type="dxa"/>
            <w:tcBorders>
              <w:bottom w:val="single" w:sz="12" w:space="0" w:color="FFFFFF" w:themeColor="background1"/>
            </w:tcBorders>
            <w:shd w:val="clear" w:color="auto" w:fill="000000" w:themeFill="text1"/>
            <w:vAlign w:val="center"/>
          </w:tcPr>
          <w:p w14:paraId="61BE5735" w14:textId="77777777" w:rsidR="009D6007" w:rsidRPr="00153964" w:rsidRDefault="009D6007" w:rsidP="00015A6D">
            <w:pPr>
              <w:jc w:val="center"/>
              <w:rPr>
                <w:rFonts w:asciiTheme="minorHAnsi" w:hAnsiTheme="minorHAnsi" w:cstheme="minorHAnsi"/>
                <w:b/>
                <w:color w:val="FFFFFF" w:themeColor="background1"/>
              </w:rPr>
            </w:pPr>
            <w:r w:rsidRPr="00153964">
              <w:rPr>
                <w:rFonts w:asciiTheme="minorHAnsi" w:hAnsiTheme="minorHAnsi" w:cstheme="minorHAnsi"/>
                <w:b/>
              </w:rPr>
              <w:t xml:space="preserve">SECTION </w:t>
            </w:r>
            <w:r w:rsidR="00E05B87" w:rsidRPr="00153964">
              <w:rPr>
                <w:rFonts w:asciiTheme="minorHAnsi" w:hAnsiTheme="minorHAnsi" w:cstheme="minorHAnsi"/>
                <w:b/>
              </w:rPr>
              <w:t>7</w:t>
            </w:r>
            <w:r w:rsidRPr="00153964">
              <w:rPr>
                <w:rFonts w:asciiTheme="minorHAnsi" w:hAnsiTheme="minorHAnsi" w:cstheme="minorHAnsi"/>
                <w:b/>
              </w:rPr>
              <w:t xml:space="preserve"> – </w:t>
            </w:r>
            <w:r w:rsidRPr="00153964">
              <w:rPr>
                <w:rFonts w:asciiTheme="minorHAnsi" w:hAnsiTheme="minorHAnsi" w:cstheme="minorHAnsi"/>
                <w:b/>
                <w:sz w:val="28"/>
                <w:szCs w:val="28"/>
              </w:rPr>
              <w:t xml:space="preserve"> </w:t>
            </w:r>
            <w:r w:rsidRPr="00153964">
              <w:rPr>
                <w:rFonts w:asciiTheme="minorHAnsi" w:hAnsiTheme="minorHAnsi" w:cstheme="minorHAnsi"/>
                <w:b/>
              </w:rPr>
              <w:t>DISCLOSURE/UPDATE REPORT</w:t>
            </w:r>
          </w:p>
        </w:tc>
      </w:tr>
      <w:tr w:rsidR="009D6007" w:rsidRPr="00153964" w14:paraId="38F6D654"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3AB47B9C" w14:textId="77777777" w:rsidR="009D6007" w:rsidRPr="00153964" w:rsidRDefault="007E430D" w:rsidP="00015A6D">
            <w:pPr>
              <w:jc w:val="center"/>
              <w:rPr>
                <w:rFonts w:asciiTheme="minorHAnsi" w:hAnsiTheme="minorHAnsi" w:cstheme="minorHAnsi"/>
              </w:rPr>
            </w:pPr>
            <w:r w:rsidRPr="00153964">
              <w:rPr>
                <w:rFonts w:asciiTheme="minorHAnsi" w:hAnsiTheme="minorHAnsi" w:cstheme="minorHAnsi"/>
                <w:b/>
              </w:rPr>
              <w:t>Applicant/Recipient Disclosure/Update Report</w:t>
            </w:r>
          </w:p>
        </w:tc>
      </w:tr>
    </w:tbl>
    <w:p w14:paraId="7089395E" w14:textId="77777777" w:rsidR="007E430D" w:rsidRPr="00153964" w:rsidRDefault="007E430D" w:rsidP="00CD1DD6">
      <w:pPr>
        <w:jc w:val="both"/>
        <w:rPr>
          <w:rFonts w:asciiTheme="minorHAnsi" w:hAnsiTheme="minorHAnsi" w:cstheme="minorHAnsi"/>
          <w:sz w:val="22"/>
          <w:szCs w:val="22"/>
        </w:rPr>
      </w:pPr>
    </w:p>
    <w:p w14:paraId="5B6AB7B8" w14:textId="77777777" w:rsidR="00CD1DD6" w:rsidRPr="00153964" w:rsidRDefault="00C8222E" w:rsidP="00CD1DD6">
      <w:pPr>
        <w:jc w:val="both"/>
        <w:rPr>
          <w:rFonts w:asciiTheme="minorHAnsi" w:hAnsiTheme="minorHAnsi" w:cstheme="minorHAnsi"/>
          <w:sz w:val="20"/>
          <w:szCs w:val="20"/>
        </w:rPr>
      </w:pPr>
      <w:r w:rsidRPr="00153964">
        <w:rPr>
          <w:rFonts w:asciiTheme="minorHAnsi" w:hAnsiTheme="minorHAnsi" w:cstheme="minorHAnsi"/>
          <w:sz w:val="20"/>
          <w:szCs w:val="20"/>
        </w:rPr>
        <w:lastRenderedPageBreak/>
        <w:t xml:space="preserve">The required Applicant/Recipient Disclosure/Update Report form and instructions are provided in the application document. </w:t>
      </w:r>
      <w:r w:rsidR="00CD1DD6" w:rsidRPr="00153964">
        <w:rPr>
          <w:rFonts w:asciiTheme="minorHAnsi" w:hAnsiTheme="minorHAnsi" w:cstheme="minorHAnsi"/>
          <w:sz w:val="20"/>
          <w:szCs w:val="20"/>
        </w:rPr>
        <w:t xml:space="preserve">Section 102 of the HUD Reform Act of 1989 and 24 CFR Part 12 requires that all applicants for </w:t>
      </w:r>
      <w:r w:rsidR="00C0245B" w:rsidRPr="00153964">
        <w:rPr>
          <w:rFonts w:asciiTheme="minorHAnsi" w:hAnsiTheme="minorHAnsi" w:cstheme="minorHAnsi"/>
          <w:sz w:val="20"/>
          <w:szCs w:val="20"/>
        </w:rPr>
        <w:t xml:space="preserve">CDBG </w:t>
      </w:r>
      <w:r w:rsidR="009D6007" w:rsidRPr="00153964">
        <w:rPr>
          <w:rFonts w:asciiTheme="minorHAnsi" w:hAnsiTheme="minorHAnsi" w:cstheme="minorHAnsi"/>
          <w:sz w:val="20"/>
          <w:szCs w:val="20"/>
        </w:rPr>
        <w:t>funds</w:t>
      </w:r>
      <w:r w:rsidR="00CD1DD6" w:rsidRPr="00153964">
        <w:rPr>
          <w:rFonts w:asciiTheme="minorHAnsi" w:hAnsiTheme="minorHAnsi" w:cstheme="minorHAnsi"/>
          <w:sz w:val="20"/>
          <w:szCs w:val="20"/>
        </w:rPr>
        <w:t xml:space="preserve"> exceeding $200,000 in the aggregate must make a disclosure statement that includes:</w:t>
      </w:r>
    </w:p>
    <w:p w14:paraId="2816EF54" w14:textId="77777777" w:rsidR="00CD1DD6" w:rsidRPr="00153964" w:rsidRDefault="00CD1DD6" w:rsidP="00CD1DD6">
      <w:pPr>
        <w:jc w:val="both"/>
        <w:rPr>
          <w:rFonts w:asciiTheme="minorHAnsi" w:hAnsiTheme="minorHAnsi" w:cstheme="minorHAnsi"/>
          <w:sz w:val="20"/>
          <w:szCs w:val="20"/>
        </w:rPr>
      </w:pPr>
    </w:p>
    <w:p w14:paraId="12E8290F" w14:textId="77777777" w:rsidR="00CD1DD6" w:rsidRPr="00153964" w:rsidRDefault="00CD1DD6" w:rsidP="00836335">
      <w:pPr>
        <w:pStyle w:val="ListParagraph"/>
        <w:numPr>
          <w:ilvl w:val="0"/>
          <w:numId w:val="21"/>
        </w:numPr>
        <w:tabs>
          <w:tab w:val="left" w:pos="360"/>
          <w:tab w:val="left" w:pos="720"/>
        </w:tabs>
        <w:jc w:val="both"/>
        <w:rPr>
          <w:rFonts w:asciiTheme="minorHAnsi" w:hAnsiTheme="minorHAnsi" w:cstheme="minorHAnsi"/>
          <w:sz w:val="20"/>
          <w:szCs w:val="20"/>
        </w:rPr>
      </w:pPr>
      <w:r w:rsidRPr="00153964">
        <w:rPr>
          <w:rFonts w:asciiTheme="minorHAnsi" w:hAnsiTheme="minorHAnsi" w:cstheme="minorHAnsi"/>
          <w:sz w:val="20"/>
          <w:szCs w:val="20"/>
        </w:rPr>
        <w:t>Assistance from other government sources</w:t>
      </w:r>
      <w:r w:rsidR="009D6007" w:rsidRPr="00153964">
        <w:rPr>
          <w:rFonts w:asciiTheme="minorHAnsi" w:hAnsiTheme="minorHAnsi" w:cstheme="minorHAnsi"/>
          <w:sz w:val="20"/>
          <w:szCs w:val="20"/>
        </w:rPr>
        <w:t xml:space="preserve"> in connection with the project.</w:t>
      </w:r>
    </w:p>
    <w:p w14:paraId="6F7BD91F" w14:textId="77777777" w:rsidR="00CD1DD6" w:rsidRPr="00153964" w:rsidRDefault="00CD1DD6" w:rsidP="00836335">
      <w:pPr>
        <w:pStyle w:val="ListParagraph"/>
        <w:numPr>
          <w:ilvl w:val="0"/>
          <w:numId w:val="21"/>
        </w:numPr>
        <w:tabs>
          <w:tab w:val="left" w:pos="360"/>
          <w:tab w:val="left" w:pos="720"/>
        </w:tabs>
        <w:jc w:val="both"/>
        <w:rPr>
          <w:rFonts w:asciiTheme="minorHAnsi" w:hAnsiTheme="minorHAnsi" w:cstheme="minorHAnsi"/>
          <w:sz w:val="20"/>
          <w:szCs w:val="20"/>
        </w:rPr>
      </w:pPr>
      <w:r w:rsidRPr="00153964">
        <w:rPr>
          <w:rFonts w:asciiTheme="minorHAnsi" w:hAnsiTheme="minorHAnsi" w:cstheme="minorHAnsi"/>
          <w:sz w:val="20"/>
          <w:szCs w:val="20"/>
        </w:rPr>
        <w:t>The financial inte</w:t>
      </w:r>
      <w:r w:rsidR="003908FD" w:rsidRPr="00153964">
        <w:rPr>
          <w:rFonts w:asciiTheme="minorHAnsi" w:hAnsiTheme="minorHAnsi" w:cstheme="minorHAnsi"/>
          <w:sz w:val="20"/>
          <w:szCs w:val="20"/>
        </w:rPr>
        <w:t>rests of persons in the pr</w:t>
      </w:r>
      <w:r w:rsidR="009D6007" w:rsidRPr="00153964">
        <w:rPr>
          <w:rFonts w:asciiTheme="minorHAnsi" w:hAnsiTheme="minorHAnsi" w:cstheme="minorHAnsi"/>
          <w:sz w:val="20"/>
          <w:szCs w:val="20"/>
        </w:rPr>
        <w:t>oject.</w:t>
      </w:r>
    </w:p>
    <w:p w14:paraId="7D456EB2" w14:textId="77777777" w:rsidR="00CD1DD6" w:rsidRPr="00153964" w:rsidRDefault="00CD1DD6" w:rsidP="00836335">
      <w:pPr>
        <w:pStyle w:val="ListParagraph"/>
        <w:numPr>
          <w:ilvl w:val="0"/>
          <w:numId w:val="21"/>
        </w:numPr>
        <w:tabs>
          <w:tab w:val="left" w:pos="360"/>
          <w:tab w:val="left" w:pos="720"/>
        </w:tabs>
        <w:jc w:val="both"/>
        <w:rPr>
          <w:rFonts w:asciiTheme="minorHAnsi" w:hAnsiTheme="minorHAnsi" w:cstheme="minorHAnsi"/>
          <w:sz w:val="20"/>
          <w:szCs w:val="20"/>
        </w:rPr>
      </w:pPr>
      <w:r w:rsidRPr="00153964">
        <w:rPr>
          <w:rFonts w:asciiTheme="minorHAnsi" w:hAnsiTheme="minorHAnsi" w:cstheme="minorHAnsi"/>
          <w:sz w:val="20"/>
          <w:szCs w:val="20"/>
        </w:rPr>
        <w:t>The sources of funds to be mad</w:t>
      </w:r>
      <w:r w:rsidR="009D6007" w:rsidRPr="00153964">
        <w:rPr>
          <w:rFonts w:asciiTheme="minorHAnsi" w:hAnsiTheme="minorHAnsi" w:cstheme="minorHAnsi"/>
          <w:sz w:val="20"/>
          <w:szCs w:val="20"/>
        </w:rPr>
        <w:t>e available for the project.</w:t>
      </w:r>
    </w:p>
    <w:p w14:paraId="6BB4AD5B" w14:textId="77777777" w:rsidR="00CD1DD6" w:rsidRPr="00153964" w:rsidRDefault="00CD1DD6" w:rsidP="00836335">
      <w:pPr>
        <w:pStyle w:val="ListParagraph"/>
        <w:numPr>
          <w:ilvl w:val="0"/>
          <w:numId w:val="21"/>
        </w:numPr>
        <w:tabs>
          <w:tab w:val="left" w:pos="360"/>
          <w:tab w:val="left" w:pos="720"/>
        </w:tabs>
        <w:jc w:val="both"/>
        <w:rPr>
          <w:rFonts w:asciiTheme="minorHAnsi" w:hAnsiTheme="minorHAnsi" w:cstheme="minorHAnsi"/>
          <w:sz w:val="20"/>
          <w:szCs w:val="20"/>
        </w:rPr>
      </w:pPr>
      <w:r w:rsidRPr="00153964">
        <w:rPr>
          <w:rFonts w:asciiTheme="minorHAnsi" w:hAnsiTheme="minorHAnsi" w:cstheme="minorHAnsi"/>
          <w:sz w:val="20"/>
          <w:szCs w:val="20"/>
        </w:rPr>
        <w:t xml:space="preserve">The </w:t>
      </w:r>
      <w:r w:rsidR="009D6007" w:rsidRPr="00153964">
        <w:rPr>
          <w:rFonts w:asciiTheme="minorHAnsi" w:hAnsiTheme="minorHAnsi" w:cstheme="minorHAnsi"/>
          <w:sz w:val="20"/>
          <w:szCs w:val="20"/>
        </w:rPr>
        <w:t>intended use of funds.</w:t>
      </w:r>
    </w:p>
    <w:p w14:paraId="0D6B5E4B" w14:textId="77777777" w:rsidR="00CD1DD6" w:rsidRPr="00153964" w:rsidRDefault="00CD1DD6" w:rsidP="00CD1DD6">
      <w:pPr>
        <w:ind w:left="2160" w:hanging="720"/>
        <w:jc w:val="both"/>
        <w:rPr>
          <w:rFonts w:asciiTheme="minorHAnsi" w:hAnsiTheme="minorHAnsi" w:cstheme="minorHAnsi"/>
          <w:sz w:val="20"/>
          <w:szCs w:val="20"/>
        </w:rPr>
      </w:pPr>
    </w:p>
    <w:p w14:paraId="6B0D1BD1" w14:textId="77777777" w:rsidR="00C24C0F" w:rsidRPr="00153964" w:rsidRDefault="00CD1DD6" w:rsidP="001F07F4">
      <w:pPr>
        <w:jc w:val="both"/>
        <w:rPr>
          <w:rFonts w:asciiTheme="minorHAnsi" w:hAnsiTheme="minorHAnsi" w:cstheme="minorHAnsi"/>
          <w:sz w:val="20"/>
          <w:szCs w:val="20"/>
        </w:rPr>
      </w:pPr>
      <w:r w:rsidRPr="00153964">
        <w:rPr>
          <w:rFonts w:asciiTheme="minorHAnsi" w:hAnsiTheme="minorHAnsi" w:cstheme="minorHAnsi"/>
          <w:sz w:val="20"/>
          <w:szCs w:val="20"/>
        </w:rPr>
        <w:t xml:space="preserve">The </w:t>
      </w:r>
      <w:r w:rsidR="00C8222E" w:rsidRPr="00153964">
        <w:rPr>
          <w:rFonts w:asciiTheme="minorHAnsi" w:hAnsiTheme="minorHAnsi" w:cstheme="minorHAnsi"/>
          <w:sz w:val="20"/>
          <w:szCs w:val="20"/>
        </w:rPr>
        <w:t>Act</w:t>
      </w:r>
      <w:r w:rsidRPr="00153964">
        <w:rPr>
          <w:rFonts w:asciiTheme="minorHAnsi" w:hAnsiTheme="minorHAnsi" w:cstheme="minorHAnsi"/>
          <w:sz w:val="20"/>
          <w:szCs w:val="20"/>
        </w:rPr>
        <w:t xml:space="preserve"> states that “in no case are states…to commit…assistance unless all…disclosures have been provided.  No consideration for funding could be given until the disclosures are submitted to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w:t>
      </w:r>
      <w:r w:rsidR="007E430D" w:rsidRPr="00153964">
        <w:rPr>
          <w:rFonts w:asciiTheme="minorHAnsi" w:hAnsiTheme="minorHAnsi" w:cstheme="minorHAnsi"/>
          <w:sz w:val="20"/>
          <w:szCs w:val="20"/>
        </w:rPr>
        <w:t xml:space="preserve"> </w:t>
      </w:r>
      <w:r w:rsidR="009D6007" w:rsidRPr="00153964">
        <w:rPr>
          <w:rFonts w:asciiTheme="minorHAnsi" w:hAnsiTheme="minorHAnsi" w:cstheme="minorHAnsi"/>
          <w:sz w:val="20"/>
          <w:szCs w:val="20"/>
        </w:rPr>
        <w:t xml:space="preserve">Each </w:t>
      </w:r>
      <w:r w:rsidRPr="00153964">
        <w:rPr>
          <w:rFonts w:asciiTheme="minorHAnsi" w:hAnsiTheme="minorHAnsi" w:cstheme="minorHAnsi"/>
          <w:sz w:val="20"/>
          <w:szCs w:val="20"/>
        </w:rPr>
        <w:t xml:space="preserve">unit of general local government </w:t>
      </w:r>
      <w:r w:rsidR="009D6007" w:rsidRPr="00153964">
        <w:rPr>
          <w:rFonts w:asciiTheme="minorHAnsi" w:hAnsiTheme="minorHAnsi" w:cstheme="minorHAnsi"/>
          <w:sz w:val="20"/>
          <w:szCs w:val="20"/>
        </w:rPr>
        <w:t>is required to</w:t>
      </w:r>
      <w:r w:rsidRPr="00153964">
        <w:rPr>
          <w:rFonts w:asciiTheme="minorHAnsi" w:hAnsiTheme="minorHAnsi" w:cstheme="minorHAnsi"/>
          <w:sz w:val="20"/>
          <w:szCs w:val="20"/>
        </w:rPr>
        <w:t xml:space="preserve"> complete the attached disclosure forms.  </w:t>
      </w:r>
    </w:p>
    <w:p w14:paraId="70F10015" w14:textId="77777777" w:rsidR="00C24C0F" w:rsidRPr="00153964" w:rsidRDefault="00C24C0F" w:rsidP="001F07F4">
      <w:pPr>
        <w:jc w:val="both"/>
        <w:rPr>
          <w:rFonts w:asciiTheme="minorHAnsi" w:hAnsiTheme="minorHAnsi" w:cstheme="minorHAnsi"/>
          <w:sz w:val="20"/>
          <w:szCs w:val="20"/>
        </w:rPr>
      </w:pPr>
    </w:p>
    <w:p w14:paraId="689D19D7" w14:textId="77777777" w:rsidR="001F07F4" w:rsidRPr="00153964" w:rsidRDefault="00CD1DD6" w:rsidP="001F07F4">
      <w:pPr>
        <w:jc w:val="both"/>
        <w:rPr>
          <w:rFonts w:asciiTheme="minorHAnsi" w:hAnsiTheme="minorHAnsi" w:cstheme="minorHAnsi"/>
          <w:sz w:val="20"/>
          <w:szCs w:val="20"/>
        </w:rPr>
      </w:pPr>
      <w:r w:rsidRPr="00153964">
        <w:rPr>
          <w:rFonts w:asciiTheme="minorHAnsi" w:hAnsiTheme="minorHAnsi" w:cstheme="minorHAnsi"/>
          <w:sz w:val="20"/>
          <w:szCs w:val="20"/>
        </w:rPr>
        <w:t xml:space="preserve">These disclosures are only necessary if the aggregate amount of the </w:t>
      </w:r>
      <w:r w:rsidR="00C0245B"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funds received, or expected to be received, by the applica</w:t>
      </w:r>
      <w:r w:rsidR="00653493" w:rsidRPr="00153964">
        <w:rPr>
          <w:rFonts w:asciiTheme="minorHAnsi" w:hAnsiTheme="minorHAnsi" w:cstheme="minorHAnsi"/>
          <w:sz w:val="20"/>
          <w:szCs w:val="20"/>
        </w:rPr>
        <w:t>nt will exceed $200,000 in the F</w:t>
      </w:r>
      <w:r w:rsidRPr="00153964">
        <w:rPr>
          <w:rFonts w:asciiTheme="minorHAnsi" w:hAnsiTheme="minorHAnsi" w:cstheme="minorHAnsi"/>
          <w:sz w:val="20"/>
          <w:szCs w:val="20"/>
        </w:rPr>
        <w:t>ederal fiscal year in which the application is submitted.</w:t>
      </w:r>
      <w:r w:rsidR="009D6007" w:rsidRPr="00153964">
        <w:rPr>
          <w:rFonts w:asciiTheme="minorHAnsi" w:hAnsiTheme="minorHAnsi" w:cstheme="minorHAnsi"/>
          <w:sz w:val="20"/>
          <w:szCs w:val="20"/>
        </w:rPr>
        <w:t xml:space="preserve"> </w:t>
      </w:r>
      <w:r w:rsidRPr="00153964">
        <w:rPr>
          <w:rFonts w:asciiTheme="minorHAnsi" w:hAnsiTheme="minorHAnsi" w:cstheme="minorHAnsi"/>
          <w:sz w:val="20"/>
          <w:szCs w:val="20"/>
        </w:rPr>
        <w:t xml:space="preserve">This requirement applies to all applications received by the </w:t>
      </w:r>
      <w:r w:rsidR="00F31251" w:rsidRPr="00153964">
        <w:rPr>
          <w:rFonts w:asciiTheme="minorHAnsi" w:hAnsiTheme="minorHAnsi" w:cstheme="minorHAnsi"/>
          <w:sz w:val="20"/>
          <w:szCs w:val="20"/>
        </w:rPr>
        <w:t>State</w:t>
      </w:r>
      <w:r w:rsidRPr="00153964">
        <w:rPr>
          <w:rFonts w:asciiTheme="minorHAnsi" w:hAnsiTheme="minorHAnsi" w:cstheme="minorHAnsi"/>
          <w:sz w:val="20"/>
          <w:szCs w:val="20"/>
        </w:rPr>
        <w:t xml:space="preserve"> after March 16, 1992.  Applicants must also update these disclosures to reflect substantial changes in information.</w:t>
      </w:r>
    </w:p>
    <w:p w14:paraId="6DF542D1" w14:textId="77777777" w:rsidR="00CD1DD6" w:rsidRPr="00153964" w:rsidRDefault="00CD1DD6" w:rsidP="00CD1DD6">
      <w:pPr>
        <w:jc w:val="both"/>
        <w:rPr>
          <w:rFonts w:asciiTheme="minorHAnsi" w:hAnsiTheme="minorHAnsi" w:cstheme="minorHAnsi"/>
          <w:sz w:val="20"/>
          <w:szCs w:val="20"/>
        </w:rPr>
      </w:pPr>
    </w:p>
    <w:p w14:paraId="75113379" w14:textId="77777777" w:rsidR="00CD1DD6" w:rsidRPr="00153964" w:rsidRDefault="00CD1DD6" w:rsidP="00CD1DD6">
      <w:pPr>
        <w:jc w:val="both"/>
        <w:rPr>
          <w:rFonts w:asciiTheme="minorHAnsi" w:hAnsiTheme="minorHAnsi" w:cstheme="minorHAnsi"/>
          <w:b/>
          <w:sz w:val="20"/>
          <w:szCs w:val="20"/>
        </w:rPr>
      </w:pPr>
      <w:r w:rsidRPr="00153964">
        <w:rPr>
          <w:rFonts w:asciiTheme="minorHAnsi" w:hAnsiTheme="minorHAnsi" w:cstheme="minorHAnsi"/>
          <w:b/>
          <w:sz w:val="20"/>
          <w:szCs w:val="20"/>
        </w:rPr>
        <w:t>UPDATES:</w:t>
      </w:r>
    </w:p>
    <w:p w14:paraId="2FF0AA5C" w14:textId="77777777" w:rsidR="00CD1DD6" w:rsidRPr="00153964" w:rsidRDefault="00CD1DD6" w:rsidP="00CD1DD6">
      <w:pPr>
        <w:jc w:val="both"/>
        <w:rPr>
          <w:rFonts w:asciiTheme="minorHAnsi" w:hAnsiTheme="minorHAnsi" w:cstheme="minorHAnsi"/>
          <w:sz w:val="20"/>
          <w:szCs w:val="20"/>
        </w:rPr>
      </w:pPr>
      <w:r w:rsidRPr="00153964">
        <w:rPr>
          <w:rFonts w:asciiTheme="minorHAnsi" w:hAnsiTheme="minorHAnsi" w:cstheme="minorHAnsi"/>
          <w:sz w:val="20"/>
          <w:szCs w:val="20"/>
        </w:rPr>
        <w:t>See instructions on attached form.</w:t>
      </w:r>
    </w:p>
    <w:p w14:paraId="3EC45993" w14:textId="77777777" w:rsidR="00CD1DD6" w:rsidRPr="00153964" w:rsidRDefault="00CD1DD6" w:rsidP="00CD1DD6">
      <w:pPr>
        <w:jc w:val="both"/>
        <w:rPr>
          <w:rFonts w:asciiTheme="minorHAnsi" w:hAnsiTheme="minorHAnsi" w:cstheme="minorHAnsi"/>
          <w:sz w:val="20"/>
          <w:szCs w:val="20"/>
        </w:rPr>
      </w:pPr>
    </w:p>
    <w:p w14:paraId="0DAD2131" w14:textId="77777777" w:rsidR="00CD1DD6" w:rsidRPr="00153964" w:rsidRDefault="00CD1DD6" w:rsidP="00CD1DD6">
      <w:pPr>
        <w:jc w:val="both"/>
        <w:rPr>
          <w:rFonts w:asciiTheme="minorHAnsi" w:hAnsiTheme="minorHAnsi" w:cstheme="minorHAnsi"/>
          <w:b/>
          <w:sz w:val="20"/>
          <w:szCs w:val="20"/>
        </w:rPr>
      </w:pPr>
      <w:r w:rsidRPr="00153964">
        <w:rPr>
          <w:rFonts w:asciiTheme="minorHAnsi" w:hAnsiTheme="minorHAnsi" w:cstheme="minorHAnsi"/>
          <w:b/>
          <w:sz w:val="20"/>
          <w:szCs w:val="20"/>
        </w:rPr>
        <w:t>RECORD RETENTION:</w:t>
      </w:r>
    </w:p>
    <w:p w14:paraId="45DEFE89" w14:textId="77777777" w:rsidR="005B5DF4" w:rsidRPr="00153964" w:rsidRDefault="00CD1DD6" w:rsidP="003908FD">
      <w:pPr>
        <w:jc w:val="both"/>
        <w:rPr>
          <w:rFonts w:asciiTheme="minorHAnsi" w:hAnsiTheme="minorHAnsi" w:cstheme="minorHAnsi"/>
          <w:sz w:val="20"/>
          <w:szCs w:val="20"/>
        </w:rPr>
      </w:pPr>
      <w:r w:rsidRPr="00153964">
        <w:rPr>
          <w:rFonts w:asciiTheme="minorHAnsi" w:hAnsiTheme="minorHAnsi" w:cstheme="minorHAnsi"/>
          <w:sz w:val="20"/>
          <w:szCs w:val="20"/>
        </w:rPr>
        <w:t>All disclosure reports must be kept on file and available to the public for five years after completion of the project.  Update reports must be made available along with the applicant disclosure reports, but in no case for a period of less than three years of the project completion date.</w:t>
      </w:r>
    </w:p>
    <w:tbl>
      <w:tblPr>
        <w:tblpPr w:leftFromText="180" w:rightFromText="180" w:vertAnchor="text" w:horzAnchor="margin" w:tblpXSpec="center" w:tblpY="166"/>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7E430D" w:rsidRPr="00153964" w14:paraId="6B45B1D5" w14:textId="77777777" w:rsidTr="00FF7380">
        <w:trPr>
          <w:trHeight w:val="342"/>
        </w:trPr>
        <w:tc>
          <w:tcPr>
            <w:tcW w:w="9360" w:type="dxa"/>
            <w:tcBorders>
              <w:bottom w:val="single" w:sz="12" w:space="0" w:color="FFFFFF" w:themeColor="background1"/>
            </w:tcBorders>
            <w:shd w:val="clear" w:color="auto" w:fill="000000" w:themeFill="text1"/>
            <w:vAlign w:val="center"/>
          </w:tcPr>
          <w:p w14:paraId="16D7AE48" w14:textId="77777777" w:rsidR="007E430D" w:rsidRPr="00153964" w:rsidRDefault="007E430D" w:rsidP="009B362D">
            <w:pPr>
              <w:jc w:val="center"/>
              <w:rPr>
                <w:rFonts w:asciiTheme="minorHAnsi" w:hAnsiTheme="minorHAnsi" w:cstheme="minorHAnsi"/>
                <w:b/>
                <w:color w:val="FFFFFF" w:themeColor="background1"/>
              </w:rPr>
            </w:pPr>
            <w:r w:rsidRPr="00153964">
              <w:rPr>
                <w:rFonts w:asciiTheme="minorHAnsi" w:hAnsiTheme="minorHAnsi" w:cstheme="minorHAnsi"/>
                <w:b/>
              </w:rPr>
              <w:t xml:space="preserve">SECTION </w:t>
            </w:r>
            <w:r w:rsidR="00E05B87" w:rsidRPr="00153964">
              <w:rPr>
                <w:rFonts w:asciiTheme="minorHAnsi" w:hAnsiTheme="minorHAnsi" w:cstheme="minorHAnsi"/>
                <w:b/>
              </w:rPr>
              <w:t>8</w:t>
            </w:r>
            <w:r w:rsidRPr="00153964">
              <w:rPr>
                <w:rFonts w:asciiTheme="minorHAnsi" w:hAnsiTheme="minorHAnsi" w:cstheme="minorHAnsi"/>
                <w:b/>
              </w:rPr>
              <w:t xml:space="preserve"> – </w:t>
            </w:r>
            <w:r w:rsidRPr="00153964">
              <w:rPr>
                <w:rFonts w:asciiTheme="minorHAnsi" w:hAnsiTheme="minorHAnsi" w:cstheme="minorHAnsi"/>
                <w:b/>
                <w:sz w:val="28"/>
                <w:szCs w:val="28"/>
              </w:rPr>
              <w:t xml:space="preserve"> </w:t>
            </w:r>
            <w:r w:rsidRPr="00153964">
              <w:rPr>
                <w:rFonts w:asciiTheme="minorHAnsi" w:hAnsiTheme="minorHAnsi" w:cstheme="minorHAnsi"/>
                <w:b/>
              </w:rPr>
              <w:t xml:space="preserve">HOUSING </w:t>
            </w:r>
            <w:r w:rsidR="009B362D" w:rsidRPr="00153964">
              <w:rPr>
                <w:rFonts w:asciiTheme="minorHAnsi" w:hAnsiTheme="minorHAnsi" w:cstheme="minorHAnsi"/>
                <w:b/>
              </w:rPr>
              <w:t xml:space="preserve">NEEDS </w:t>
            </w:r>
            <w:r w:rsidRPr="00153964">
              <w:rPr>
                <w:rFonts w:asciiTheme="minorHAnsi" w:hAnsiTheme="minorHAnsi" w:cstheme="minorHAnsi"/>
                <w:b/>
              </w:rPr>
              <w:t>ASSESSMENT</w:t>
            </w:r>
          </w:p>
        </w:tc>
      </w:tr>
      <w:tr w:rsidR="007E430D" w:rsidRPr="00153964" w14:paraId="5E7143D7" w14:textId="77777777" w:rsidTr="00551822">
        <w:trPr>
          <w:trHeight w:val="342"/>
        </w:trPr>
        <w:tc>
          <w:tcPr>
            <w:tcW w:w="9360" w:type="dxa"/>
            <w:tcBorders>
              <w:top w:val="single" w:sz="12" w:space="0" w:color="FFFFFF" w:themeColor="background1"/>
            </w:tcBorders>
            <w:shd w:val="clear" w:color="auto" w:fill="C6D9F1" w:themeFill="text2" w:themeFillTint="33"/>
            <w:vAlign w:val="center"/>
          </w:tcPr>
          <w:p w14:paraId="6BC422A0" w14:textId="77777777" w:rsidR="007E430D" w:rsidRPr="00153964" w:rsidRDefault="007E430D" w:rsidP="007E430D">
            <w:pPr>
              <w:jc w:val="center"/>
              <w:rPr>
                <w:rFonts w:asciiTheme="minorHAnsi" w:hAnsiTheme="minorHAnsi" w:cstheme="minorHAnsi"/>
                <w:b/>
              </w:rPr>
            </w:pPr>
            <w:r w:rsidRPr="00153964">
              <w:rPr>
                <w:rFonts w:asciiTheme="minorHAnsi" w:hAnsiTheme="minorHAnsi" w:cstheme="minorHAnsi"/>
                <w:b/>
              </w:rPr>
              <w:t>Instructions and Outline</w:t>
            </w:r>
          </w:p>
        </w:tc>
      </w:tr>
    </w:tbl>
    <w:p w14:paraId="3A4488B7" w14:textId="77777777" w:rsidR="007E430D" w:rsidRPr="00153964" w:rsidRDefault="007E430D" w:rsidP="00CD1DD6">
      <w:pPr>
        <w:keepNext/>
        <w:outlineLvl w:val="1"/>
        <w:rPr>
          <w:rFonts w:asciiTheme="minorHAnsi" w:hAnsiTheme="minorHAnsi" w:cstheme="minorHAnsi"/>
          <w:b/>
          <w:sz w:val="16"/>
          <w:szCs w:val="32"/>
        </w:rPr>
      </w:pPr>
    </w:p>
    <w:p w14:paraId="723DA6C0" w14:textId="77777777" w:rsidR="00CD1DD6" w:rsidRPr="00153964" w:rsidRDefault="00CD1DD6" w:rsidP="0019715F">
      <w:pPr>
        <w:jc w:val="both"/>
        <w:rPr>
          <w:rFonts w:asciiTheme="minorHAnsi" w:hAnsiTheme="minorHAnsi" w:cstheme="minorHAnsi"/>
          <w:sz w:val="20"/>
          <w:szCs w:val="20"/>
        </w:rPr>
      </w:pPr>
      <w:r w:rsidRPr="00153964">
        <w:rPr>
          <w:rFonts w:asciiTheme="minorHAnsi" w:hAnsiTheme="minorHAnsi" w:cstheme="minorHAnsi"/>
          <w:sz w:val="20"/>
          <w:szCs w:val="20"/>
        </w:rPr>
        <w:t xml:space="preserve">For counties and larger municipalities, this information—at a minimum—should be included in </w:t>
      </w:r>
      <w:r w:rsidR="00832174" w:rsidRPr="00153964">
        <w:rPr>
          <w:rFonts w:asciiTheme="minorHAnsi" w:hAnsiTheme="minorHAnsi" w:cstheme="minorHAnsi"/>
          <w:sz w:val="20"/>
          <w:szCs w:val="20"/>
        </w:rPr>
        <w:t>this section of the application</w:t>
      </w:r>
      <w:r w:rsidRPr="00153964">
        <w:rPr>
          <w:rFonts w:asciiTheme="minorHAnsi" w:hAnsiTheme="minorHAnsi" w:cstheme="minorHAnsi"/>
          <w:sz w:val="20"/>
          <w:szCs w:val="20"/>
        </w:rPr>
        <w:t xml:space="preserve">.  For smaller municipalities, an effort should be made to provide as much of the information as possible.  A community needs assessment should begin prior to the required public meetings phase of the </w:t>
      </w:r>
      <w:r w:rsidR="00BE0E8C" w:rsidRPr="00153964">
        <w:rPr>
          <w:rFonts w:asciiTheme="minorHAnsi" w:hAnsiTheme="minorHAnsi" w:cstheme="minorHAnsi"/>
          <w:sz w:val="20"/>
          <w:szCs w:val="20"/>
        </w:rPr>
        <w:t xml:space="preserve">CDBG </w:t>
      </w:r>
      <w:r w:rsidRPr="00153964">
        <w:rPr>
          <w:rFonts w:asciiTheme="minorHAnsi" w:hAnsiTheme="minorHAnsi" w:cstheme="minorHAnsi"/>
          <w:sz w:val="20"/>
          <w:szCs w:val="20"/>
        </w:rPr>
        <w:t>application, beginning with a paper review of prior plans, reports, or grant applications of the community and continuing with small group meetings to identify or clarify issues and goals.  This process can continue through the public meeting phase of the application to arrive at some agreed-upon statement of values and action plan.</w:t>
      </w:r>
    </w:p>
    <w:p w14:paraId="4232FE86" w14:textId="77777777" w:rsidR="00CD1DD6" w:rsidRPr="00153964" w:rsidRDefault="00CD1DD6" w:rsidP="00CD1DD6">
      <w:pPr>
        <w:jc w:val="center"/>
        <w:rPr>
          <w:rFonts w:asciiTheme="minorHAnsi" w:hAnsiTheme="minorHAnsi" w:cstheme="minorHAnsi"/>
          <w:sz w:val="16"/>
          <w:szCs w:val="22"/>
        </w:rPr>
      </w:pPr>
    </w:p>
    <w:p w14:paraId="395B2E60" w14:textId="77777777" w:rsidR="00CD1DD6" w:rsidRPr="00153964" w:rsidRDefault="00CD1DD6" w:rsidP="00153964">
      <w:pPr>
        <w:pStyle w:val="ListParagraph"/>
        <w:numPr>
          <w:ilvl w:val="0"/>
          <w:numId w:val="22"/>
        </w:numPr>
        <w:rPr>
          <w:rFonts w:asciiTheme="minorHAnsi" w:hAnsiTheme="minorHAnsi" w:cstheme="minorHAnsi"/>
          <w:b/>
          <w:sz w:val="22"/>
          <w:szCs w:val="22"/>
        </w:rPr>
      </w:pPr>
      <w:r w:rsidRPr="00153964">
        <w:rPr>
          <w:rFonts w:asciiTheme="minorHAnsi" w:hAnsiTheme="minorHAnsi" w:cstheme="minorHAnsi"/>
          <w:b/>
          <w:sz w:val="22"/>
          <w:szCs w:val="22"/>
        </w:rPr>
        <w:t>Existing Conditions (</w:t>
      </w:r>
      <w:r w:rsidR="009A1231" w:rsidRPr="00153964">
        <w:rPr>
          <w:rFonts w:asciiTheme="minorHAnsi" w:hAnsiTheme="minorHAnsi" w:cstheme="minorHAnsi"/>
          <w:b/>
          <w:sz w:val="22"/>
          <w:szCs w:val="22"/>
        </w:rPr>
        <w:t>R</w:t>
      </w:r>
      <w:r w:rsidRPr="00153964">
        <w:rPr>
          <w:rFonts w:asciiTheme="minorHAnsi" w:hAnsiTheme="minorHAnsi" w:cstheme="minorHAnsi"/>
          <w:b/>
          <w:sz w:val="22"/>
          <w:szCs w:val="22"/>
        </w:rPr>
        <w:t xml:space="preserve">esearch </w:t>
      </w:r>
      <w:r w:rsidR="009A1231" w:rsidRPr="00153964">
        <w:rPr>
          <w:rFonts w:asciiTheme="minorHAnsi" w:hAnsiTheme="minorHAnsi" w:cstheme="minorHAnsi"/>
          <w:b/>
          <w:sz w:val="22"/>
          <w:szCs w:val="22"/>
        </w:rPr>
        <w:t>P</w:t>
      </w:r>
      <w:r w:rsidRPr="00153964">
        <w:rPr>
          <w:rFonts w:asciiTheme="minorHAnsi" w:hAnsiTheme="minorHAnsi" w:cstheme="minorHAnsi"/>
          <w:b/>
          <w:sz w:val="22"/>
          <w:szCs w:val="22"/>
        </w:rPr>
        <w:t xml:space="preserve">rior to </w:t>
      </w:r>
      <w:r w:rsidR="009A1231" w:rsidRPr="00153964">
        <w:rPr>
          <w:rFonts w:asciiTheme="minorHAnsi" w:hAnsiTheme="minorHAnsi" w:cstheme="minorHAnsi"/>
          <w:b/>
          <w:sz w:val="22"/>
          <w:szCs w:val="22"/>
        </w:rPr>
        <w:t>P</w:t>
      </w:r>
      <w:r w:rsidRPr="00153964">
        <w:rPr>
          <w:rFonts w:asciiTheme="minorHAnsi" w:hAnsiTheme="minorHAnsi" w:cstheme="minorHAnsi"/>
          <w:b/>
          <w:sz w:val="22"/>
          <w:szCs w:val="22"/>
        </w:rPr>
        <w:t xml:space="preserve">ublic </w:t>
      </w:r>
      <w:r w:rsidR="009A1231" w:rsidRPr="00153964">
        <w:rPr>
          <w:rFonts w:asciiTheme="minorHAnsi" w:hAnsiTheme="minorHAnsi" w:cstheme="minorHAnsi"/>
          <w:b/>
          <w:sz w:val="22"/>
          <w:szCs w:val="22"/>
        </w:rPr>
        <w:t>M</w:t>
      </w:r>
      <w:r w:rsidRPr="00153964">
        <w:rPr>
          <w:rFonts w:asciiTheme="minorHAnsi" w:hAnsiTheme="minorHAnsi" w:cstheme="minorHAnsi"/>
          <w:b/>
          <w:sz w:val="22"/>
          <w:szCs w:val="22"/>
        </w:rPr>
        <w:t>eeting)</w:t>
      </w:r>
    </w:p>
    <w:p w14:paraId="7A0EEE97" w14:textId="77777777" w:rsidR="00CD1DD6" w:rsidRPr="00153964" w:rsidRDefault="00CD1DD6" w:rsidP="00153964">
      <w:pPr>
        <w:numPr>
          <w:ilvl w:val="0"/>
          <w:numId w:val="23"/>
        </w:numPr>
        <w:tabs>
          <w:tab w:val="num" w:pos="1080"/>
        </w:tabs>
        <w:jc w:val="both"/>
        <w:rPr>
          <w:rFonts w:asciiTheme="minorHAnsi" w:hAnsiTheme="minorHAnsi" w:cstheme="minorHAnsi"/>
          <w:sz w:val="20"/>
          <w:szCs w:val="20"/>
        </w:rPr>
      </w:pPr>
      <w:r w:rsidRPr="00153964">
        <w:rPr>
          <w:rFonts w:asciiTheme="minorHAnsi" w:hAnsiTheme="minorHAnsi" w:cstheme="minorHAnsi"/>
          <w:sz w:val="20"/>
          <w:szCs w:val="20"/>
        </w:rPr>
        <w:t xml:space="preserve">Location description and advantages </w:t>
      </w:r>
      <w:r w:rsidR="009A1231" w:rsidRPr="00153964">
        <w:rPr>
          <w:rFonts w:asciiTheme="minorHAnsi" w:hAnsiTheme="minorHAnsi" w:cstheme="minorHAnsi"/>
          <w:sz w:val="20"/>
          <w:szCs w:val="20"/>
        </w:rPr>
        <w:t xml:space="preserve">to </w:t>
      </w:r>
      <w:r w:rsidRPr="00153964">
        <w:rPr>
          <w:rFonts w:asciiTheme="minorHAnsi" w:hAnsiTheme="minorHAnsi" w:cstheme="minorHAnsi"/>
          <w:sz w:val="20"/>
          <w:szCs w:val="20"/>
        </w:rPr>
        <w:t>inc</w:t>
      </w:r>
      <w:r w:rsidR="009A1231" w:rsidRPr="00153964">
        <w:rPr>
          <w:rFonts w:asciiTheme="minorHAnsi" w:hAnsiTheme="minorHAnsi" w:cstheme="minorHAnsi"/>
          <w:sz w:val="20"/>
          <w:szCs w:val="20"/>
        </w:rPr>
        <w:t xml:space="preserve">lude community assets such as </w:t>
      </w:r>
      <w:r w:rsidRPr="00153964">
        <w:rPr>
          <w:rFonts w:asciiTheme="minorHAnsi" w:hAnsiTheme="minorHAnsi" w:cstheme="minorHAnsi"/>
          <w:sz w:val="20"/>
          <w:szCs w:val="20"/>
        </w:rPr>
        <w:t>individuals, groups, hospitals, colleges, capital</w:t>
      </w:r>
      <w:r w:rsidR="009A1231" w:rsidRPr="00153964">
        <w:rPr>
          <w:rFonts w:asciiTheme="minorHAnsi" w:hAnsiTheme="minorHAnsi" w:cstheme="minorHAnsi"/>
          <w:sz w:val="20"/>
          <w:szCs w:val="20"/>
        </w:rPr>
        <w:t xml:space="preserve"> improvements, and business support.</w:t>
      </w:r>
    </w:p>
    <w:p w14:paraId="29E40F44" w14:textId="77777777" w:rsidR="00CD1DD6" w:rsidRPr="00153964" w:rsidRDefault="00CD1DD6" w:rsidP="00153964">
      <w:pPr>
        <w:ind w:left="720"/>
        <w:rPr>
          <w:rFonts w:asciiTheme="minorHAnsi" w:hAnsiTheme="minorHAnsi" w:cstheme="minorHAnsi"/>
          <w:sz w:val="20"/>
          <w:szCs w:val="20"/>
        </w:rPr>
      </w:pPr>
    </w:p>
    <w:p w14:paraId="2D2A79A6" w14:textId="77777777" w:rsidR="00CD1DD6" w:rsidRPr="00153964" w:rsidRDefault="00CD1DD6" w:rsidP="00153964">
      <w:pPr>
        <w:numPr>
          <w:ilvl w:val="0"/>
          <w:numId w:val="23"/>
        </w:numPr>
        <w:rPr>
          <w:rFonts w:asciiTheme="minorHAnsi" w:hAnsiTheme="minorHAnsi" w:cstheme="minorHAnsi"/>
          <w:sz w:val="20"/>
          <w:szCs w:val="20"/>
        </w:rPr>
      </w:pPr>
      <w:r w:rsidRPr="00153964">
        <w:rPr>
          <w:rFonts w:asciiTheme="minorHAnsi" w:hAnsiTheme="minorHAnsi" w:cstheme="minorHAnsi"/>
          <w:sz w:val="20"/>
          <w:szCs w:val="20"/>
        </w:rPr>
        <w:t>Pro</w:t>
      </w:r>
      <w:r w:rsidR="009A1231" w:rsidRPr="00153964">
        <w:rPr>
          <w:rFonts w:asciiTheme="minorHAnsi" w:hAnsiTheme="minorHAnsi" w:cstheme="minorHAnsi"/>
          <w:sz w:val="20"/>
          <w:szCs w:val="20"/>
        </w:rPr>
        <w:t xml:space="preserve">minent economic issues/history, including </w:t>
      </w:r>
      <w:r w:rsidRPr="00153964">
        <w:rPr>
          <w:rFonts w:asciiTheme="minorHAnsi" w:hAnsiTheme="minorHAnsi" w:cstheme="minorHAnsi"/>
          <w:sz w:val="20"/>
          <w:szCs w:val="20"/>
        </w:rPr>
        <w:t>income, employment, poverty st</w:t>
      </w:r>
      <w:r w:rsidR="009A1231" w:rsidRPr="00153964">
        <w:rPr>
          <w:rFonts w:asciiTheme="minorHAnsi" w:hAnsiTheme="minorHAnsi" w:cstheme="minorHAnsi"/>
          <w:sz w:val="20"/>
          <w:szCs w:val="20"/>
        </w:rPr>
        <w:t>atus, environmental constraints.</w:t>
      </w:r>
    </w:p>
    <w:p w14:paraId="518995E4" w14:textId="77777777" w:rsidR="00CD1DD6" w:rsidRPr="00153964" w:rsidRDefault="00CD1DD6" w:rsidP="00153964">
      <w:pPr>
        <w:rPr>
          <w:rFonts w:asciiTheme="minorHAnsi" w:hAnsiTheme="minorHAnsi" w:cstheme="minorHAnsi"/>
          <w:sz w:val="20"/>
          <w:szCs w:val="20"/>
        </w:rPr>
      </w:pPr>
    </w:p>
    <w:p w14:paraId="26483BB3" w14:textId="77777777" w:rsidR="00CD1DD6" w:rsidRPr="00153964" w:rsidRDefault="00CD1DD6" w:rsidP="00153964">
      <w:pPr>
        <w:numPr>
          <w:ilvl w:val="0"/>
          <w:numId w:val="23"/>
        </w:numPr>
        <w:tabs>
          <w:tab w:val="num" w:pos="1080"/>
        </w:tabs>
        <w:jc w:val="both"/>
        <w:rPr>
          <w:rFonts w:asciiTheme="minorHAnsi" w:hAnsiTheme="minorHAnsi" w:cstheme="minorHAnsi"/>
          <w:sz w:val="20"/>
          <w:szCs w:val="20"/>
        </w:rPr>
      </w:pPr>
      <w:r w:rsidRPr="00153964">
        <w:rPr>
          <w:rFonts w:asciiTheme="minorHAnsi" w:hAnsiTheme="minorHAnsi" w:cstheme="minorHAnsi"/>
          <w:sz w:val="20"/>
          <w:szCs w:val="20"/>
        </w:rPr>
        <w:t>Significant demographic trends</w:t>
      </w:r>
      <w:r w:rsidR="009A1231" w:rsidRPr="00153964">
        <w:rPr>
          <w:rFonts w:asciiTheme="minorHAnsi" w:hAnsiTheme="minorHAnsi" w:cstheme="minorHAnsi"/>
          <w:sz w:val="20"/>
          <w:szCs w:val="20"/>
        </w:rPr>
        <w:t>, including</w:t>
      </w:r>
      <w:r w:rsidRPr="00153964">
        <w:rPr>
          <w:rFonts w:asciiTheme="minorHAnsi" w:hAnsiTheme="minorHAnsi" w:cstheme="minorHAnsi"/>
          <w:sz w:val="20"/>
          <w:szCs w:val="20"/>
        </w:rPr>
        <w:t xml:space="preserve"> population loss or gain, aging, household composition</w:t>
      </w:r>
      <w:r w:rsidR="009A1231" w:rsidRPr="00153964">
        <w:rPr>
          <w:rFonts w:asciiTheme="minorHAnsi" w:hAnsiTheme="minorHAnsi" w:cstheme="minorHAnsi"/>
          <w:b/>
          <w:sz w:val="20"/>
          <w:szCs w:val="20"/>
        </w:rPr>
        <w:t>. This is mandatory data</w:t>
      </w:r>
      <w:r w:rsidRPr="00153964">
        <w:rPr>
          <w:rFonts w:asciiTheme="minorHAnsi" w:hAnsiTheme="minorHAnsi" w:cstheme="minorHAnsi"/>
          <w:b/>
          <w:sz w:val="20"/>
          <w:szCs w:val="20"/>
        </w:rPr>
        <w:t xml:space="preserve"> for housing rehab projects</w:t>
      </w:r>
      <w:r w:rsidR="00BE0E8C" w:rsidRPr="00153964">
        <w:rPr>
          <w:rFonts w:asciiTheme="minorHAnsi" w:hAnsiTheme="minorHAnsi" w:cstheme="minorHAnsi"/>
          <w:b/>
          <w:sz w:val="20"/>
          <w:szCs w:val="20"/>
        </w:rPr>
        <w:t xml:space="preserve">. </w:t>
      </w:r>
    </w:p>
    <w:p w14:paraId="3C26FCC6" w14:textId="77777777" w:rsidR="00CD1DD6" w:rsidRPr="00153964" w:rsidRDefault="00CD1DD6" w:rsidP="00153964">
      <w:pPr>
        <w:rPr>
          <w:rFonts w:asciiTheme="minorHAnsi" w:hAnsiTheme="minorHAnsi" w:cstheme="minorHAnsi"/>
          <w:sz w:val="20"/>
          <w:szCs w:val="20"/>
        </w:rPr>
      </w:pPr>
    </w:p>
    <w:p w14:paraId="3EBBFAFE" w14:textId="3600CED6" w:rsidR="00CD1DD6" w:rsidRDefault="00CD1DD6" w:rsidP="00153964">
      <w:pPr>
        <w:numPr>
          <w:ilvl w:val="0"/>
          <w:numId w:val="23"/>
        </w:numPr>
        <w:tabs>
          <w:tab w:val="num" w:pos="1080"/>
        </w:tabs>
        <w:jc w:val="both"/>
        <w:rPr>
          <w:rFonts w:asciiTheme="minorHAnsi" w:hAnsiTheme="minorHAnsi" w:cstheme="minorHAnsi"/>
          <w:sz w:val="20"/>
          <w:szCs w:val="20"/>
        </w:rPr>
      </w:pPr>
      <w:r w:rsidRPr="00153964">
        <w:rPr>
          <w:rFonts w:asciiTheme="minorHAnsi" w:hAnsiTheme="minorHAnsi" w:cstheme="minorHAnsi"/>
          <w:sz w:val="20"/>
          <w:szCs w:val="20"/>
        </w:rPr>
        <w:t xml:space="preserve">Significant housing </w:t>
      </w:r>
      <w:r w:rsidR="009A1231" w:rsidRPr="00153964">
        <w:rPr>
          <w:rFonts w:asciiTheme="minorHAnsi" w:hAnsiTheme="minorHAnsi" w:cstheme="minorHAnsi"/>
          <w:sz w:val="20"/>
          <w:szCs w:val="20"/>
        </w:rPr>
        <w:t>trends, including</w:t>
      </w:r>
      <w:r w:rsidRPr="00153964">
        <w:rPr>
          <w:rFonts w:asciiTheme="minorHAnsi" w:hAnsiTheme="minorHAnsi" w:cstheme="minorHAnsi"/>
          <w:sz w:val="20"/>
          <w:szCs w:val="20"/>
        </w:rPr>
        <w:t xml:space="preserve"> housing age and type, condition, vacancy, overcrowding, ownership, </w:t>
      </w:r>
      <w:r w:rsidR="009A1231" w:rsidRPr="00153964">
        <w:rPr>
          <w:rFonts w:asciiTheme="minorHAnsi" w:hAnsiTheme="minorHAnsi" w:cstheme="minorHAnsi"/>
          <w:sz w:val="20"/>
          <w:szCs w:val="20"/>
        </w:rPr>
        <w:t>and cost.</w:t>
      </w:r>
    </w:p>
    <w:p w14:paraId="580BC87A" w14:textId="6EB7C2DF" w:rsidR="00FD5D86" w:rsidRPr="00153964" w:rsidRDefault="00FD5D86" w:rsidP="00FD5D86">
      <w:pPr>
        <w:jc w:val="both"/>
        <w:rPr>
          <w:rFonts w:asciiTheme="minorHAnsi" w:hAnsiTheme="minorHAnsi" w:cstheme="minorHAnsi"/>
          <w:sz w:val="20"/>
          <w:szCs w:val="20"/>
        </w:rPr>
      </w:pPr>
    </w:p>
    <w:p w14:paraId="4C98AB8E" w14:textId="77777777" w:rsidR="00CD1DD6" w:rsidRPr="00153964" w:rsidRDefault="00C8222E" w:rsidP="00153964">
      <w:pPr>
        <w:numPr>
          <w:ilvl w:val="0"/>
          <w:numId w:val="23"/>
        </w:numPr>
        <w:tabs>
          <w:tab w:val="num" w:pos="1080"/>
        </w:tabs>
        <w:jc w:val="both"/>
        <w:rPr>
          <w:rFonts w:asciiTheme="minorHAnsi" w:hAnsiTheme="minorHAnsi" w:cstheme="minorHAnsi"/>
          <w:sz w:val="20"/>
          <w:szCs w:val="20"/>
        </w:rPr>
      </w:pPr>
      <w:r w:rsidRPr="00153964">
        <w:rPr>
          <w:rFonts w:asciiTheme="minorHAnsi" w:hAnsiTheme="minorHAnsi" w:cstheme="minorHAnsi"/>
          <w:sz w:val="20"/>
          <w:szCs w:val="20"/>
        </w:rPr>
        <w:t xml:space="preserve">Significant community issues, to </w:t>
      </w:r>
      <w:r w:rsidR="00CD1DD6" w:rsidRPr="00153964">
        <w:rPr>
          <w:rFonts w:asciiTheme="minorHAnsi" w:hAnsiTheme="minorHAnsi" w:cstheme="minorHAnsi"/>
          <w:sz w:val="20"/>
          <w:szCs w:val="20"/>
        </w:rPr>
        <w:t>can include traffic and transportation</w:t>
      </w:r>
      <w:r w:rsidR="00832174" w:rsidRPr="00153964">
        <w:rPr>
          <w:rFonts w:asciiTheme="minorHAnsi" w:hAnsiTheme="minorHAnsi" w:cstheme="minorHAnsi"/>
          <w:sz w:val="20"/>
          <w:szCs w:val="20"/>
        </w:rPr>
        <w:t xml:space="preserve"> </w:t>
      </w:r>
      <w:r w:rsidR="00CD1DD6" w:rsidRPr="00153964">
        <w:rPr>
          <w:rFonts w:asciiTheme="minorHAnsi" w:hAnsiTheme="minorHAnsi" w:cstheme="minorHAnsi"/>
          <w:sz w:val="20"/>
          <w:szCs w:val="20"/>
        </w:rPr>
        <w:t>services</w:t>
      </w:r>
      <w:r w:rsidR="00832174" w:rsidRPr="00153964">
        <w:rPr>
          <w:rFonts w:asciiTheme="minorHAnsi" w:hAnsiTheme="minorHAnsi" w:cstheme="minorHAnsi"/>
          <w:sz w:val="20"/>
          <w:szCs w:val="20"/>
        </w:rPr>
        <w:t>, including police, fire and other agencies; recreation; housing quality and quantity; economic conditions including business and employment data; educational profil</w:t>
      </w:r>
      <w:r w:rsidR="001D6295" w:rsidRPr="00153964">
        <w:rPr>
          <w:rFonts w:asciiTheme="minorHAnsi" w:hAnsiTheme="minorHAnsi" w:cstheme="minorHAnsi"/>
          <w:sz w:val="20"/>
          <w:szCs w:val="20"/>
        </w:rPr>
        <w:t>e; as well as issues affecting quality of life, such as noise and pollution.</w:t>
      </w:r>
    </w:p>
    <w:p w14:paraId="17FA32CA" w14:textId="77777777" w:rsidR="00CD1DD6" w:rsidRPr="00153964" w:rsidRDefault="00CD1DD6" w:rsidP="00153964">
      <w:pPr>
        <w:rPr>
          <w:rFonts w:asciiTheme="minorHAnsi" w:hAnsiTheme="minorHAnsi" w:cstheme="minorHAnsi"/>
          <w:sz w:val="20"/>
          <w:szCs w:val="20"/>
        </w:rPr>
      </w:pPr>
    </w:p>
    <w:p w14:paraId="747B3ECE" w14:textId="77777777" w:rsidR="00CD1DD6" w:rsidRPr="00153964" w:rsidRDefault="00CD1DD6" w:rsidP="00153964">
      <w:pPr>
        <w:numPr>
          <w:ilvl w:val="0"/>
          <w:numId w:val="23"/>
        </w:numPr>
        <w:tabs>
          <w:tab w:val="num" w:pos="1080"/>
        </w:tabs>
        <w:jc w:val="both"/>
        <w:rPr>
          <w:rFonts w:asciiTheme="minorHAnsi" w:hAnsiTheme="minorHAnsi" w:cstheme="minorHAnsi"/>
          <w:sz w:val="20"/>
          <w:szCs w:val="20"/>
        </w:rPr>
      </w:pPr>
      <w:r w:rsidRPr="00153964">
        <w:rPr>
          <w:rFonts w:asciiTheme="minorHAnsi" w:hAnsiTheme="minorHAnsi" w:cstheme="minorHAnsi"/>
          <w:sz w:val="20"/>
          <w:szCs w:val="20"/>
        </w:rPr>
        <w:lastRenderedPageBreak/>
        <w:t>Futur</w:t>
      </w:r>
      <w:r w:rsidR="009A1231" w:rsidRPr="00153964">
        <w:rPr>
          <w:rFonts w:asciiTheme="minorHAnsi" w:hAnsiTheme="minorHAnsi" w:cstheme="minorHAnsi"/>
          <w:sz w:val="20"/>
          <w:szCs w:val="20"/>
        </w:rPr>
        <w:t xml:space="preserve">e development issues, to be </w:t>
      </w:r>
      <w:r w:rsidRPr="00153964">
        <w:rPr>
          <w:rFonts w:asciiTheme="minorHAnsi" w:hAnsiTheme="minorHAnsi" w:cstheme="minorHAnsi"/>
          <w:sz w:val="20"/>
          <w:szCs w:val="20"/>
        </w:rPr>
        <w:t>amend</w:t>
      </w:r>
      <w:r w:rsidR="009A1231" w:rsidRPr="00153964">
        <w:rPr>
          <w:rFonts w:asciiTheme="minorHAnsi" w:hAnsiTheme="minorHAnsi" w:cstheme="minorHAnsi"/>
          <w:sz w:val="20"/>
          <w:szCs w:val="20"/>
        </w:rPr>
        <w:t>ed</w:t>
      </w:r>
      <w:r w:rsidRPr="00153964">
        <w:rPr>
          <w:rFonts w:asciiTheme="minorHAnsi" w:hAnsiTheme="minorHAnsi" w:cstheme="minorHAnsi"/>
          <w:sz w:val="20"/>
          <w:szCs w:val="20"/>
        </w:rPr>
        <w:t xml:space="preserve"> from public input</w:t>
      </w:r>
      <w:r w:rsidR="009A1231" w:rsidRPr="00153964">
        <w:rPr>
          <w:rFonts w:asciiTheme="minorHAnsi" w:hAnsiTheme="minorHAnsi" w:cstheme="minorHAnsi"/>
          <w:sz w:val="20"/>
          <w:szCs w:val="20"/>
        </w:rPr>
        <w:t xml:space="preserve">, with </w:t>
      </w:r>
      <w:r w:rsidRPr="00153964">
        <w:rPr>
          <w:rFonts w:asciiTheme="minorHAnsi" w:hAnsiTheme="minorHAnsi" w:cstheme="minorHAnsi"/>
          <w:sz w:val="20"/>
          <w:szCs w:val="20"/>
        </w:rPr>
        <w:t>any foreseeable changes</w:t>
      </w:r>
      <w:r w:rsidR="009A1231" w:rsidRPr="00153964">
        <w:rPr>
          <w:rFonts w:asciiTheme="minorHAnsi" w:hAnsiTheme="minorHAnsi" w:cstheme="minorHAnsi"/>
          <w:sz w:val="20"/>
          <w:szCs w:val="20"/>
        </w:rPr>
        <w:t>,</w:t>
      </w:r>
      <w:r w:rsidRPr="00153964">
        <w:rPr>
          <w:rFonts w:asciiTheme="minorHAnsi" w:hAnsiTheme="minorHAnsi" w:cstheme="minorHAnsi"/>
          <w:sz w:val="20"/>
          <w:szCs w:val="20"/>
        </w:rPr>
        <w:t xml:space="preserve"> any reasonable changes</w:t>
      </w:r>
      <w:r w:rsidR="009A1231" w:rsidRPr="00153964">
        <w:rPr>
          <w:rFonts w:asciiTheme="minorHAnsi" w:hAnsiTheme="minorHAnsi" w:cstheme="minorHAnsi"/>
          <w:sz w:val="20"/>
          <w:szCs w:val="20"/>
        </w:rPr>
        <w:t xml:space="preserve">, and </w:t>
      </w:r>
      <w:r w:rsidRPr="00153964">
        <w:rPr>
          <w:rFonts w:asciiTheme="minorHAnsi" w:hAnsiTheme="minorHAnsi" w:cstheme="minorHAnsi"/>
          <w:sz w:val="20"/>
          <w:szCs w:val="20"/>
        </w:rPr>
        <w:t>any unexpected or unpredictable changes</w:t>
      </w:r>
      <w:r w:rsidR="009A1231" w:rsidRPr="00153964">
        <w:rPr>
          <w:rFonts w:asciiTheme="minorHAnsi" w:hAnsiTheme="minorHAnsi" w:cstheme="minorHAnsi"/>
          <w:sz w:val="20"/>
          <w:szCs w:val="20"/>
        </w:rPr>
        <w:t>.</w:t>
      </w:r>
    </w:p>
    <w:p w14:paraId="3725535B" w14:textId="77777777" w:rsidR="00CD1DD6" w:rsidRPr="00153964" w:rsidRDefault="00CD1DD6" w:rsidP="00153964">
      <w:pPr>
        <w:rPr>
          <w:rFonts w:asciiTheme="minorHAnsi" w:hAnsiTheme="minorHAnsi" w:cstheme="minorHAnsi"/>
          <w:sz w:val="16"/>
          <w:szCs w:val="20"/>
        </w:rPr>
      </w:pPr>
    </w:p>
    <w:p w14:paraId="2DFBA0E7" w14:textId="77777777" w:rsidR="00CD1DD6" w:rsidRPr="00153964" w:rsidRDefault="00CD1DD6" w:rsidP="00153964">
      <w:pPr>
        <w:pStyle w:val="ListParagraph"/>
        <w:numPr>
          <w:ilvl w:val="0"/>
          <w:numId w:val="22"/>
        </w:numPr>
        <w:rPr>
          <w:rFonts w:asciiTheme="minorHAnsi" w:hAnsiTheme="minorHAnsi" w:cstheme="minorHAnsi"/>
          <w:b/>
          <w:sz w:val="22"/>
          <w:szCs w:val="22"/>
        </w:rPr>
      </w:pPr>
      <w:r w:rsidRPr="00153964">
        <w:rPr>
          <w:rFonts w:asciiTheme="minorHAnsi" w:hAnsiTheme="minorHAnsi" w:cstheme="minorHAnsi"/>
          <w:b/>
          <w:sz w:val="22"/>
          <w:szCs w:val="22"/>
        </w:rPr>
        <w:t>Priority and Selection of Project(s)</w:t>
      </w:r>
    </w:p>
    <w:p w14:paraId="29588567" w14:textId="77777777" w:rsidR="00CD1DD6" w:rsidRPr="00153964" w:rsidRDefault="009A1231" w:rsidP="00153964">
      <w:pPr>
        <w:numPr>
          <w:ilvl w:val="0"/>
          <w:numId w:val="24"/>
        </w:numPr>
        <w:tabs>
          <w:tab w:val="num" w:pos="1080"/>
        </w:tabs>
        <w:jc w:val="both"/>
        <w:rPr>
          <w:rFonts w:asciiTheme="minorHAnsi" w:hAnsiTheme="minorHAnsi" w:cstheme="minorHAnsi"/>
          <w:sz w:val="20"/>
          <w:szCs w:val="20"/>
        </w:rPr>
      </w:pPr>
      <w:r w:rsidRPr="00153964">
        <w:rPr>
          <w:rFonts w:asciiTheme="minorHAnsi" w:hAnsiTheme="minorHAnsi" w:cstheme="minorHAnsi"/>
          <w:sz w:val="20"/>
          <w:szCs w:val="20"/>
        </w:rPr>
        <w:t xml:space="preserve">Comparisons made, issues identified and </w:t>
      </w:r>
      <w:r w:rsidR="00CD1DD6" w:rsidRPr="00153964">
        <w:rPr>
          <w:rFonts w:asciiTheme="minorHAnsi" w:hAnsiTheme="minorHAnsi" w:cstheme="minorHAnsi"/>
          <w:sz w:val="20"/>
          <w:szCs w:val="20"/>
        </w:rPr>
        <w:t xml:space="preserve">verified; consensus on problem(s); causes known; costs known; environmental problems; legal problems; outcome/benefits; tasks and responsibilities </w:t>
      </w:r>
      <w:r w:rsidRPr="00153964">
        <w:rPr>
          <w:rFonts w:asciiTheme="minorHAnsi" w:hAnsiTheme="minorHAnsi" w:cstheme="minorHAnsi"/>
          <w:sz w:val="20"/>
          <w:szCs w:val="20"/>
        </w:rPr>
        <w:t xml:space="preserve">with clear beginning and ending points. </w:t>
      </w:r>
    </w:p>
    <w:p w14:paraId="44027ED5" w14:textId="77777777" w:rsidR="00CD1DD6" w:rsidRPr="00153964" w:rsidRDefault="00CD1DD6" w:rsidP="00153964">
      <w:pPr>
        <w:rPr>
          <w:rFonts w:asciiTheme="minorHAnsi" w:hAnsiTheme="minorHAnsi" w:cstheme="minorHAnsi"/>
          <w:sz w:val="20"/>
          <w:szCs w:val="20"/>
        </w:rPr>
      </w:pPr>
    </w:p>
    <w:p w14:paraId="2EC896FC" w14:textId="77777777" w:rsidR="00CD1DD6" w:rsidRPr="00153964" w:rsidRDefault="00CD1DD6" w:rsidP="00153964">
      <w:pPr>
        <w:numPr>
          <w:ilvl w:val="0"/>
          <w:numId w:val="24"/>
        </w:numPr>
        <w:tabs>
          <w:tab w:val="num" w:pos="1080"/>
        </w:tabs>
        <w:jc w:val="both"/>
        <w:rPr>
          <w:rFonts w:asciiTheme="minorHAnsi" w:hAnsiTheme="minorHAnsi" w:cstheme="minorHAnsi"/>
          <w:sz w:val="20"/>
          <w:szCs w:val="20"/>
        </w:rPr>
      </w:pPr>
      <w:r w:rsidRPr="00153964">
        <w:rPr>
          <w:rFonts w:asciiTheme="minorHAnsi" w:hAnsiTheme="minorHAnsi" w:cstheme="minorHAnsi"/>
          <w:sz w:val="20"/>
          <w:szCs w:val="20"/>
        </w:rPr>
        <w:t>Project priorities/alternatives/</w:t>
      </w:r>
      <w:r w:rsidR="009A1231" w:rsidRPr="00153964">
        <w:rPr>
          <w:rFonts w:asciiTheme="minorHAnsi" w:hAnsiTheme="minorHAnsi" w:cstheme="minorHAnsi"/>
          <w:sz w:val="20"/>
          <w:szCs w:val="20"/>
        </w:rPr>
        <w:t xml:space="preserve">phases </w:t>
      </w:r>
      <w:r w:rsidRPr="00153964">
        <w:rPr>
          <w:rFonts w:asciiTheme="minorHAnsi" w:hAnsiTheme="minorHAnsi" w:cstheme="minorHAnsi"/>
          <w:sz w:val="20"/>
          <w:szCs w:val="20"/>
        </w:rPr>
        <w:t>based on facts and public input</w:t>
      </w:r>
      <w:r w:rsidR="009A1231" w:rsidRPr="00153964">
        <w:rPr>
          <w:rFonts w:asciiTheme="minorHAnsi" w:hAnsiTheme="minorHAnsi" w:cstheme="minorHAnsi"/>
          <w:sz w:val="20"/>
          <w:szCs w:val="20"/>
        </w:rPr>
        <w:t xml:space="preserve">. Can also </w:t>
      </w:r>
      <w:r w:rsidRPr="00153964">
        <w:rPr>
          <w:rFonts w:asciiTheme="minorHAnsi" w:hAnsiTheme="minorHAnsi" w:cstheme="minorHAnsi"/>
          <w:sz w:val="20"/>
          <w:szCs w:val="20"/>
        </w:rPr>
        <w:t>be based upon agreement on vision/mission/shared values</w:t>
      </w:r>
      <w:r w:rsidR="009A1231" w:rsidRPr="00153964">
        <w:rPr>
          <w:rFonts w:asciiTheme="minorHAnsi" w:hAnsiTheme="minorHAnsi" w:cstheme="minorHAnsi"/>
          <w:sz w:val="20"/>
          <w:szCs w:val="20"/>
        </w:rPr>
        <w:t xml:space="preserve">, key themes, or </w:t>
      </w:r>
      <w:r w:rsidRPr="00153964">
        <w:rPr>
          <w:rFonts w:asciiTheme="minorHAnsi" w:hAnsiTheme="minorHAnsi" w:cstheme="minorHAnsi"/>
          <w:sz w:val="20"/>
          <w:szCs w:val="20"/>
        </w:rPr>
        <w:t>desired or practical ways of meeting</w:t>
      </w:r>
      <w:r w:rsidR="001D6295" w:rsidRPr="00153964">
        <w:rPr>
          <w:rFonts w:asciiTheme="minorHAnsi" w:hAnsiTheme="minorHAnsi" w:cstheme="minorHAnsi"/>
          <w:sz w:val="20"/>
          <w:szCs w:val="20"/>
        </w:rPr>
        <w:t xml:space="preserve"> objectives</w:t>
      </w:r>
      <w:r w:rsidR="009A1231" w:rsidRPr="00153964">
        <w:rPr>
          <w:rFonts w:asciiTheme="minorHAnsi" w:hAnsiTheme="minorHAnsi" w:cstheme="minorHAnsi"/>
          <w:sz w:val="20"/>
          <w:szCs w:val="20"/>
        </w:rPr>
        <w:t>.</w:t>
      </w:r>
    </w:p>
    <w:p w14:paraId="605500B6" w14:textId="77777777" w:rsidR="00CD1DD6" w:rsidRPr="00153964" w:rsidRDefault="00CD1DD6" w:rsidP="00153964">
      <w:pPr>
        <w:ind w:left="720"/>
        <w:rPr>
          <w:rFonts w:asciiTheme="minorHAnsi" w:hAnsiTheme="minorHAnsi" w:cstheme="minorHAnsi"/>
          <w:sz w:val="20"/>
          <w:szCs w:val="20"/>
        </w:rPr>
      </w:pPr>
    </w:p>
    <w:p w14:paraId="380924AD" w14:textId="77777777" w:rsidR="00CD1DD6" w:rsidRPr="00153964" w:rsidRDefault="00CD1DD6" w:rsidP="00153964">
      <w:pPr>
        <w:numPr>
          <w:ilvl w:val="0"/>
          <w:numId w:val="24"/>
        </w:numPr>
        <w:tabs>
          <w:tab w:val="num" w:pos="1080"/>
        </w:tabs>
        <w:rPr>
          <w:rFonts w:asciiTheme="minorHAnsi" w:hAnsiTheme="minorHAnsi" w:cstheme="minorHAnsi"/>
          <w:sz w:val="20"/>
          <w:szCs w:val="20"/>
        </w:rPr>
      </w:pPr>
      <w:r w:rsidRPr="00153964">
        <w:rPr>
          <w:rFonts w:asciiTheme="minorHAnsi" w:hAnsiTheme="minorHAnsi" w:cstheme="minorHAnsi"/>
          <w:sz w:val="20"/>
          <w:szCs w:val="20"/>
        </w:rPr>
        <w:t>Agenda for community needs identified for further study</w:t>
      </w:r>
      <w:r w:rsidR="009A1231" w:rsidRPr="00153964">
        <w:rPr>
          <w:rFonts w:asciiTheme="minorHAnsi" w:hAnsiTheme="minorHAnsi" w:cstheme="minorHAnsi"/>
          <w:sz w:val="20"/>
          <w:szCs w:val="20"/>
        </w:rPr>
        <w:t>.</w:t>
      </w:r>
    </w:p>
    <w:p w14:paraId="51D0E387" w14:textId="77777777" w:rsidR="00CD1DD6" w:rsidRPr="00153964" w:rsidRDefault="00CD1DD6" w:rsidP="00153964">
      <w:pPr>
        <w:rPr>
          <w:rFonts w:asciiTheme="minorHAnsi" w:hAnsiTheme="minorHAnsi" w:cstheme="minorHAnsi"/>
          <w:sz w:val="16"/>
          <w:szCs w:val="20"/>
        </w:rPr>
      </w:pPr>
    </w:p>
    <w:p w14:paraId="55B59459" w14:textId="77777777" w:rsidR="00CD1DD6" w:rsidRPr="00153964" w:rsidRDefault="00CD1DD6" w:rsidP="00153964">
      <w:pPr>
        <w:pStyle w:val="ListParagraph"/>
        <w:numPr>
          <w:ilvl w:val="0"/>
          <w:numId w:val="22"/>
        </w:numPr>
        <w:rPr>
          <w:rFonts w:asciiTheme="minorHAnsi" w:hAnsiTheme="minorHAnsi" w:cstheme="minorHAnsi"/>
          <w:b/>
          <w:sz w:val="22"/>
          <w:szCs w:val="22"/>
        </w:rPr>
      </w:pPr>
      <w:r w:rsidRPr="00153964">
        <w:rPr>
          <w:rFonts w:asciiTheme="minorHAnsi" w:hAnsiTheme="minorHAnsi" w:cstheme="minorHAnsi"/>
          <w:b/>
          <w:sz w:val="22"/>
          <w:szCs w:val="22"/>
        </w:rPr>
        <w:t>Community Mission Statement and Action Plan</w:t>
      </w:r>
    </w:p>
    <w:p w14:paraId="32090029" w14:textId="77777777" w:rsidR="00CD1DD6" w:rsidRPr="00153964" w:rsidRDefault="00CD1DD6" w:rsidP="00153964">
      <w:pPr>
        <w:numPr>
          <w:ilvl w:val="0"/>
          <w:numId w:val="25"/>
        </w:numPr>
        <w:tabs>
          <w:tab w:val="num" w:pos="1080"/>
        </w:tabs>
        <w:rPr>
          <w:rFonts w:asciiTheme="minorHAnsi" w:hAnsiTheme="minorHAnsi" w:cstheme="minorHAnsi"/>
          <w:sz w:val="20"/>
          <w:szCs w:val="20"/>
        </w:rPr>
      </w:pPr>
      <w:r w:rsidRPr="00153964">
        <w:rPr>
          <w:rFonts w:asciiTheme="minorHAnsi" w:hAnsiTheme="minorHAnsi" w:cstheme="minorHAnsi"/>
          <w:sz w:val="20"/>
          <w:szCs w:val="20"/>
        </w:rPr>
        <w:t>Statement of community values and objectives</w:t>
      </w:r>
      <w:r w:rsidR="001D6295" w:rsidRPr="00153964">
        <w:rPr>
          <w:rFonts w:asciiTheme="minorHAnsi" w:hAnsiTheme="minorHAnsi" w:cstheme="minorHAnsi"/>
          <w:sz w:val="20"/>
          <w:szCs w:val="20"/>
        </w:rPr>
        <w:t>.</w:t>
      </w:r>
    </w:p>
    <w:p w14:paraId="1E57F8F7" w14:textId="77777777" w:rsidR="00CD1DD6" w:rsidRPr="00153964" w:rsidRDefault="00CD1DD6" w:rsidP="00153964">
      <w:pPr>
        <w:ind w:left="720"/>
        <w:rPr>
          <w:rFonts w:asciiTheme="minorHAnsi" w:hAnsiTheme="minorHAnsi" w:cstheme="minorHAnsi"/>
          <w:sz w:val="20"/>
          <w:szCs w:val="20"/>
        </w:rPr>
      </w:pPr>
    </w:p>
    <w:p w14:paraId="2FF6EDEE" w14:textId="77777777" w:rsidR="00CD1DD6" w:rsidRPr="00153964" w:rsidRDefault="00CD1DD6" w:rsidP="00153964">
      <w:pPr>
        <w:numPr>
          <w:ilvl w:val="0"/>
          <w:numId w:val="25"/>
        </w:numPr>
        <w:tabs>
          <w:tab w:val="num" w:pos="1080"/>
        </w:tabs>
        <w:rPr>
          <w:rFonts w:asciiTheme="minorHAnsi" w:hAnsiTheme="minorHAnsi" w:cstheme="minorHAnsi"/>
          <w:sz w:val="20"/>
          <w:szCs w:val="20"/>
        </w:rPr>
      </w:pPr>
      <w:r w:rsidRPr="00153964">
        <w:rPr>
          <w:rFonts w:asciiTheme="minorHAnsi" w:hAnsiTheme="minorHAnsi" w:cstheme="minorHAnsi"/>
          <w:sz w:val="20"/>
          <w:szCs w:val="20"/>
        </w:rPr>
        <w:t>Key facts supporting project priorities and desired outcomes</w:t>
      </w:r>
      <w:r w:rsidR="001D6295" w:rsidRPr="00153964">
        <w:rPr>
          <w:rFonts w:asciiTheme="minorHAnsi" w:hAnsiTheme="minorHAnsi" w:cstheme="minorHAnsi"/>
          <w:sz w:val="20"/>
          <w:szCs w:val="20"/>
        </w:rPr>
        <w:t>.</w:t>
      </w:r>
    </w:p>
    <w:p w14:paraId="2F1280E7" w14:textId="77777777" w:rsidR="00CD1DD6" w:rsidRPr="00153964" w:rsidRDefault="00CD1DD6" w:rsidP="00153964">
      <w:pPr>
        <w:ind w:left="720"/>
        <w:rPr>
          <w:rFonts w:asciiTheme="minorHAnsi" w:hAnsiTheme="minorHAnsi" w:cstheme="minorHAnsi"/>
          <w:sz w:val="20"/>
          <w:szCs w:val="20"/>
        </w:rPr>
      </w:pPr>
    </w:p>
    <w:p w14:paraId="73E7F5A8" w14:textId="77777777" w:rsidR="0056196D" w:rsidRPr="00153964" w:rsidRDefault="00CD1DD6" w:rsidP="00153964">
      <w:pPr>
        <w:numPr>
          <w:ilvl w:val="0"/>
          <w:numId w:val="25"/>
        </w:numPr>
        <w:tabs>
          <w:tab w:val="num" w:pos="1080"/>
        </w:tabs>
        <w:rPr>
          <w:rFonts w:asciiTheme="minorHAnsi" w:hAnsiTheme="minorHAnsi" w:cstheme="minorHAnsi"/>
          <w:sz w:val="20"/>
          <w:szCs w:val="20"/>
        </w:rPr>
      </w:pPr>
      <w:r w:rsidRPr="00153964">
        <w:rPr>
          <w:rFonts w:asciiTheme="minorHAnsi" w:hAnsiTheme="minorHAnsi" w:cstheme="minorHAnsi"/>
          <w:sz w:val="20"/>
          <w:szCs w:val="20"/>
        </w:rPr>
        <w:t xml:space="preserve">Assignment of major responsibilities and commitment of </w:t>
      </w:r>
      <w:r w:rsidR="001D6295" w:rsidRPr="00153964">
        <w:rPr>
          <w:rFonts w:asciiTheme="minorHAnsi" w:hAnsiTheme="minorHAnsi" w:cstheme="minorHAnsi"/>
          <w:sz w:val="20"/>
          <w:szCs w:val="20"/>
        </w:rPr>
        <w:t>financial and organizational resources.</w:t>
      </w:r>
    </w:p>
    <w:p w14:paraId="24C822C6" w14:textId="77777777" w:rsidR="00BE0E8C" w:rsidRPr="00153964" w:rsidRDefault="00BE0E8C" w:rsidP="00153964">
      <w:pPr>
        <w:rPr>
          <w:rFonts w:asciiTheme="minorHAnsi" w:hAnsiTheme="minorHAnsi" w:cstheme="minorHAnsi"/>
          <w:sz w:val="20"/>
          <w:szCs w:val="20"/>
        </w:rPr>
      </w:pPr>
    </w:p>
    <w:p w14:paraId="2CEAB968" w14:textId="77777777" w:rsidR="00BE0E8C" w:rsidRPr="00153964" w:rsidRDefault="00CD1DD6" w:rsidP="00153964">
      <w:pPr>
        <w:numPr>
          <w:ilvl w:val="0"/>
          <w:numId w:val="25"/>
        </w:numPr>
        <w:tabs>
          <w:tab w:val="num" w:pos="1080"/>
        </w:tabs>
        <w:rPr>
          <w:rFonts w:asciiTheme="minorHAnsi" w:hAnsiTheme="minorHAnsi" w:cstheme="minorHAnsi"/>
          <w:sz w:val="20"/>
          <w:szCs w:val="20"/>
        </w:rPr>
      </w:pPr>
      <w:r w:rsidRPr="00153964">
        <w:rPr>
          <w:rFonts w:asciiTheme="minorHAnsi" w:hAnsiTheme="minorHAnsi" w:cstheme="minorHAnsi"/>
          <w:sz w:val="20"/>
          <w:szCs w:val="20"/>
        </w:rPr>
        <w:t xml:space="preserve">Signed and dated Statement by </w:t>
      </w:r>
      <w:r w:rsidR="001D6295" w:rsidRPr="00153964">
        <w:rPr>
          <w:rFonts w:asciiTheme="minorHAnsi" w:hAnsiTheme="minorHAnsi" w:cstheme="minorHAnsi"/>
          <w:sz w:val="20"/>
          <w:szCs w:val="20"/>
        </w:rPr>
        <w:t>C</w:t>
      </w:r>
      <w:r w:rsidRPr="00153964">
        <w:rPr>
          <w:rFonts w:asciiTheme="minorHAnsi" w:hAnsiTheme="minorHAnsi" w:cstheme="minorHAnsi"/>
          <w:sz w:val="20"/>
          <w:szCs w:val="20"/>
        </w:rPr>
        <w:t xml:space="preserve">hief </w:t>
      </w:r>
      <w:r w:rsidR="001D6295" w:rsidRPr="00153964">
        <w:rPr>
          <w:rFonts w:asciiTheme="minorHAnsi" w:hAnsiTheme="minorHAnsi" w:cstheme="minorHAnsi"/>
          <w:sz w:val="20"/>
          <w:szCs w:val="20"/>
        </w:rPr>
        <w:t>E</w:t>
      </w:r>
      <w:r w:rsidRPr="00153964">
        <w:rPr>
          <w:rFonts w:asciiTheme="minorHAnsi" w:hAnsiTheme="minorHAnsi" w:cstheme="minorHAnsi"/>
          <w:sz w:val="20"/>
          <w:szCs w:val="20"/>
        </w:rPr>
        <w:t xml:space="preserve">lected </w:t>
      </w:r>
      <w:r w:rsidR="001D6295" w:rsidRPr="00153964">
        <w:rPr>
          <w:rFonts w:asciiTheme="minorHAnsi" w:hAnsiTheme="minorHAnsi" w:cstheme="minorHAnsi"/>
          <w:sz w:val="20"/>
          <w:szCs w:val="20"/>
        </w:rPr>
        <w:t>Official, and accompanying resolution.</w:t>
      </w:r>
    </w:p>
    <w:p w14:paraId="43D79C74" w14:textId="77777777" w:rsidR="00C20E05" w:rsidRPr="00153964" w:rsidRDefault="00C20E05" w:rsidP="00C20E05">
      <w:pPr>
        <w:pStyle w:val="ListParagraph"/>
        <w:rPr>
          <w:rFonts w:asciiTheme="minorHAnsi" w:hAnsiTheme="minorHAnsi" w:cstheme="minorHAnsi"/>
          <w:sz w:val="20"/>
          <w:szCs w:val="20"/>
        </w:rPr>
      </w:pPr>
    </w:p>
    <w:tbl>
      <w:tblPr>
        <w:tblpPr w:leftFromText="180" w:rightFromText="180" w:vertAnchor="text" w:horzAnchor="margin" w:tblpXSpec="center" w:tblpY="166"/>
        <w:tblW w:w="936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360"/>
      </w:tblGrid>
      <w:tr w:rsidR="00C20E05" w:rsidRPr="00153964" w14:paraId="48541AA2" w14:textId="77777777" w:rsidTr="00015A6D">
        <w:trPr>
          <w:trHeight w:val="342"/>
        </w:trPr>
        <w:tc>
          <w:tcPr>
            <w:tcW w:w="9360" w:type="dxa"/>
            <w:shd w:val="clear" w:color="auto" w:fill="000000" w:themeFill="text1"/>
            <w:vAlign w:val="center"/>
          </w:tcPr>
          <w:p w14:paraId="4199E788" w14:textId="77777777" w:rsidR="00C20E05" w:rsidRPr="00153964" w:rsidRDefault="00C20E05" w:rsidP="002174E4">
            <w:pPr>
              <w:jc w:val="center"/>
              <w:rPr>
                <w:rFonts w:asciiTheme="minorHAnsi" w:hAnsiTheme="minorHAnsi" w:cstheme="minorHAnsi"/>
                <w:b/>
                <w:color w:val="FFFFFF" w:themeColor="background1"/>
              </w:rPr>
            </w:pPr>
            <w:r w:rsidRPr="00153964">
              <w:rPr>
                <w:rFonts w:asciiTheme="minorHAnsi" w:hAnsiTheme="minorHAnsi" w:cstheme="minorHAnsi"/>
                <w:b/>
              </w:rPr>
              <w:t xml:space="preserve">SECTION </w:t>
            </w:r>
            <w:r w:rsidR="00E05B87" w:rsidRPr="00153964">
              <w:rPr>
                <w:rFonts w:asciiTheme="minorHAnsi" w:hAnsiTheme="minorHAnsi" w:cstheme="minorHAnsi"/>
                <w:b/>
              </w:rPr>
              <w:t>9</w:t>
            </w:r>
            <w:r w:rsidRPr="00153964">
              <w:rPr>
                <w:rFonts w:asciiTheme="minorHAnsi" w:hAnsiTheme="minorHAnsi" w:cstheme="minorHAnsi"/>
                <w:b/>
              </w:rPr>
              <w:t xml:space="preserve"> </w:t>
            </w:r>
            <w:r w:rsidR="00A91FF5" w:rsidRPr="00153964">
              <w:rPr>
                <w:rFonts w:asciiTheme="minorHAnsi" w:hAnsiTheme="minorHAnsi" w:cstheme="minorHAnsi"/>
                <w:b/>
              </w:rPr>
              <w:t>–</w:t>
            </w:r>
            <w:r w:rsidRPr="00153964">
              <w:rPr>
                <w:rFonts w:asciiTheme="minorHAnsi" w:hAnsiTheme="minorHAnsi" w:cstheme="minorHAnsi"/>
                <w:b/>
              </w:rPr>
              <w:t xml:space="preserve"> FFATA</w:t>
            </w:r>
            <w:r w:rsidR="0005781D" w:rsidRPr="00153964">
              <w:rPr>
                <w:rFonts w:asciiTheme="minorHAnsi" w:hAnsiTheme="minorHAnsi" w:cstheme="minorHAnsi"/>
                <w:b/>
              </w:rPr>
              <w:t>/</w:t>
            </w:r>
            <w:r w:rsidR="00A91FF5" w:rsidRPr="00153964">
              <w:rPr>
                <w:rFonts w:asciiTheme="minorHAnsi" w:hAnsiTheme="minorHAnsi" w:cstheme="minorHAnsi"/>
                <w:b/>
              </w:rPr>
              <w:t>S</w:t>
            </w:r>
            <w:r w:rsidR="0005781D" w:rsidRPr="00153964">
              <w:rPr>
                <w:rFonts w:asciiTheme="minorHAnsi" w:hAnsiTheme="minorHAnsi" w:cstheme="minorHAnsi"/>
                <w:b/>
              </w:rPr>
              <w:t>AM.g</w:t>
            </w:r>
            <w:r w:rsidR="00A91FF5" w:rsidRPr="00153964">
              <w:rPr>
                <w:rFonts w:asciiTheme="minorHAnsi" w:hAnsiTheme="minorHAnsi" w:cstheme="minorHAnsi"/>
                <w:b/>
              </w:rPr>
              <w:t>ov</w:t>
            </w:r>
            <w:r w:rsidR="00173F43" w:rsidRPr="00153964">
              <w:rPr>
                <w:rFonts w:asciiTheme="minorHAnsi" w:hAnsiTheme="minorHAnsi" w:cstheme="minorHAnsi"/>
                <w:b/>
              </w:rPr>
              <w:t>/DUNS Number</w:t>
            </w:r>
          </w:p>
        </w:tc>
      </w:tr>
    </w:tbl>
    <w:p w14:paraId="5D8E849A" w14:textId="77777777" w:rsidR="00C20E05" w:rsidRPr="00153964" w:rsidRDefault="00C20E05" w:rsidP="00C20E05">
      <w:pPr>
        <w:rPr>
          <w:rFonts w:asciiTheme="minorHAnsi" w:hAnsiTheme="minorHAnsi" w:cstheme="minorHAnsi"/>
          <w:sz w:val="18"/>
          <w:szCs w:val="20"/>
        </w:rPr>
      </w:pPr>
    </w:p>
    <w:p w14:paraId="3F81FA49" w14:textId="77777777" w:rsidR="00EB6B3F" w:rsidRPr="00153964" w:rsidRDefault="00C20E05" w:rsidP="003B4696">
      <w:pPr>
        <w:jc w:val="both"/>
        <w:rPr>
          <w:rFonts w:asciiTheme="minorHAnsi" w:hAnsiTheme="minorHAnsi" w:cstheme="minorHAnsi"/>
          <w:sz w:val="20"/>
          <w:szCs w:val="20"/>
        </w:rPr>
      </w:pPr>
      <w:r w:rsidRPr="00153964">
        <w:rPr>
          <w:rFonts w:asciiTheme="minorHAnsi" w:hAnsiTheme="minorHAnsi" w:cstheme="minorHAnsi"/>
          <w:sz w:val="20"/>
          <w:szCs w:val="20"/>
        </w:rPr>
        <w:t xml:space="preserve">The Federal Funding Accountability and Transparency Act (FFATA) requires the WVDO to submit the award of federal funds to the FFATA Sub-award Reporting System (FSRS) website for all federal awards of $25,000 or more. This report requires all applicants be registered and active in </w:t>
      </w:r>
      <w:hyperlink r:id="rId41" w:history="1">
        <w:r w:rsidR="005A4E86" w:rsidRPr="00153964">
          <w:rPr>
            <w:rStyle w:val="Hyperlink"/>
            <w:rFonts w:asciiTheme="minorHAnsi" w:hAnsiTheme="minorHAnsi" w:cstheme="minorHAnsi"/>
            <w:sz w:val="20"/>
            <w:szCs w:val="20"/>
          </w:rPr>
          <w:t>www.SAM.gov</w:t>
        </w:r>
      </w:hyperlink>
      <w:r w:rsidRPr="00153964">
        <w:rPr>
          <w:rFonts w:asciiTheme="minorHAnsi" w:hAnsiTheme="minorHAnsi" w:cstheme="minorHAnsi"/>
          <w:sz w:val="20"/>
          <w:szCs w:val="20"/>
        </w:rPr>
        <w:t xml:space="preserve">. Please complete this section with all required information. </w:t>
      </w:r>
    </w:p>
    <w:p w14:paraId="786BA366" w14:textId="77777777" w:rsidR="00A91FF5" w:rsidRPr="00153964" w:rsidRDefault="00A91FF5" w:rsidP="003B4696">
      <w:pPr>
        <w:jc w:val="both"/>
        <w:rPr>
          <w:rFonts w:asciiTheme="minorHAnsi" w:hAnsiTheme="minorHAnsi" w:cstheme="minorHAnsi"/>
          <w:sz w:val="20"/>
          <w:szCs w:val="20"/>
        </w:rPr>
      </w:pPr>
    </w:p>
    <w:p w14:paraId="54687AF0" w14:textId="77777777" w:rsidR="00A91FF5" w:rsidRPr="00153964" w:rsidRDefault="00A91FF5" w:rsidP="00A91FF5">
      <w:pPr>
        <w:autoSpaceDE w:val="0"/>
        <w:autoSpaceDN w:val="0"/>
        <w:adjustRightInd w:val="0"/>
        <w:spacing w:after="200"/>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All applicants and Grantees must have a Data Universal Numbering System (DUNS) number, and must register with the Federal System for Award Management (SAM) at www.sam.gov.  The following steps are required:</w:t>
      </w:r>
    </w:p>
    <w:p w14:paraId="47411ED5" w14:textId="77777777" w:rsidR="00A91FF5" w:rsidRPr="00153964" w:rsidRDefault="00A91FF5" w:rsidP="00551822">
      <w:pPr>
        <w:numPr>
          <w:ilvl w:val="0"/>
          <w:numId w:val="39"/>
        </w:numPr>
        <w:autoSpaceDE w:val="0"/>
        <w:autoSpaceDN w:val="0"/>
        <w:adjustRightInd w:val="0"/>
        <w:rPr>
          <w:rFonts w:asciiTheme="minorHAnsi" w:hAnsiTheme="minorHAnsi" w:cstheme="minorHAnsi"/>
          <w:color w:val="000000"/>
          <w:sz w:val="20"/>
          <w:szCs w:val="20"/>
        </w:rPr>
      </w:pPr>
      <w:r w:rsidRPr="00153964">
        <w:rPr>
          <w:rFonts w:asciiTheme="minorHAnsi" w:hAnsiTheme="minorHAnsi" w:cstheme="minorHAnsi"/>
          <w:b/>
          <w:bCs/>
          <w:color w:val="000000"/>
          <w:sz w:val="20"/>
          <w:szCs w:val="20"/>
        </w:rPr>
        <w:t xml:space="preserve">Step 1: Obtain a DUNS Number </w:t>
      </w:r>
    </w:p>
    <w:p w14:paraId="28489C75" w14:textId="77777777" w:rsidR="00A91FF5" w:rsidRPr="00153964" w:rsidRDefault="00A91FF5" w:rsidP="00A91FF5">
      <w:pPr>
        <w:autoSpaceDE w:val="0"/>
        <w:autoSpaceDN w:val="0"/>
        <w:adjustRightInd w:val="0"/>
        <w:ind w:left="720"/>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rPr>
        <w:t xml:space="preserve">A DUNS number, assigned by Dun &amp; Bradstreet, is required to register in sam.gov. If the applicant does not already have a DUNS Number, please advise them to visit </w:t>
      </w:r>
      <w:hyperlink r:id="rId42" w:history="1">
        <w:r w:rsidR="00212B36" w:rsidRPr="00153964">
          <w:rPr>
            <w:rStyle w:val="Hyperlink"/>
            <w:rFonts w:asciiTheme="minorHAnsi" w:hAnsiTheme="minorHAnsi" w:cstheme="minorHAnsi"/>
            <w:sz w:val="20"/>
            <w:szCs w:val="20"/>
            <w:u w:val="none"/>
          </w:rPr>
          <w:t>www.dnb.com</w:t>
        </w:r>
      </w:hyperlink>
      <w:r w:rsidR="00212B36" w:rsidRPr="00153964">
        <w:rPr>
          <w:rFonts w:asciiTheme="minorHAnsi" w:hAnsiTheme="minorHAnsi" w:cstheme="minorHAnsi"/>
          <w:color w:val="000000"/>
          <w:sz w:val="20"/>
          <w:szCs w:val="20"/>
        </w:rPr>
        <w:t xml:space="preserve"> </w:t>
      </w:r>
      <w:r w:rsidRPr="00153964">
        <w:rPr>
          <w:rFonts w:asciiTheme="minorHAnsi" w:hAnsiTheme="minorHAnsi" w:cstheme="minorHAnsi"/>
          <w:color w:val="000000"/>
          <w:sz w:val="20"/>
          <w:szCs w:val="20"/>
        </w:rPr>
        <w:t xml:space="preserve">or call 1-866-653-1344. Most organizations will be assigned a nine-digit number. </w:t>
      </w:r>
      <w:r w:rsidRPr="00153964">
        <w:rPr>
          <w:rFonts w:asciiTheme="minorHAnsi" w:hAnsiTheme="minorHAnsi" w:cstheme="minorHAnsi"/>
          <w:color w:val="000000"/>
          <w:sz w:val="20"/>
          <w:szCs w:val="20"/>
          <w:lang w:val="en"/>
        </w:rPr>
        <w:t xml:space="preserve">The DUNS number will be used as the unique identifier for registration at www.sam.gov. </w:t>
      </w:r>
    </w:p>
    <w:p w14:paraId="04A70E7F" w14:textId="77777777" w:rsidR="00A91FF5" w:rsidRPr="00153964" w:rsidRDefault="00A91FF5" w:rsidP="00A91FF5">
      <w:pPr>
        <w:autoSpaceDE w:val="0"/>
        <w:autoSpaceDN w:val="0"/>
        <w:adjustRightInd w:val="0"/>
        <w:ind w:left="720"/>
        <w:jc w:val="both"/>
        <w:rPr>
          <w:rFonts w:asciiTheme="minorHAnsi" w:hAnsiTheme="minorHAnsi" w:cstheme="minorHAnsi"/>
          <w:b/>
          <w:bCs/>
          <w:color w:val="000000"/>
          <w:sz w:val="20"/>
          <w:szCs w:val="20"/>
        </w:rPr>
      </w:pPr>
    </w:p>
    <w:p w14:paraId="17E3D762" w14:textId="77777777" w:rsidR="00A91FF5" w:rsidRPr="00153964" w:rsidRDefault="00212B36" w:rsidP="00551822">
      <w:pPr>
        <w:numPr>
          <w:ilvl w:val="0"/>
          <w:numId w:val="38"/>
        </w:numPr>
        <w:autoSpaceDE w:val="0"/>
        <w:autoSpaceDN w:val="0"/>
        <w:adjustRightInd w:val="0"/>
        <w:rPr>
          <w:rFonts w:asciiTheme="minorHAnsi" w:hAnsiTheme="minorHAnsi" w:cstheme="minorHAnsi"/>
          <w:color w:val="000000"/>
          <w:sz w:val="20"/>
          <w:szCs w:val="20"/>
        </w:rPr>
      </w:pPr>
      <w:r w:rsidRPr="00153964">
        <w:rPr>
          <w:rFonts w:asciiTheme="minorHAnsi" w:hAnsiTheme="minorHAnsi" w:cstheme="minorHAnsi"/>
          <w:b/>
          <w:bCs/>
          <w:color w:val="000000"/>
          <w:sz w:val="20"/>
          <w:szCs w:val="20"/>
        </w:rPr>
        <w:t>Step 2: Register in SAM.gov</w:t>
      </w:r>
      <w:r w:rsidR="00A91FF5" w:rsidRPr="00153964">
        <w:rPr>
          <w:rFonts w:asciiTheme="minorHAnsi" w:hAnsiTheme="minorHAnsi" w:cstheme="minorHAnsi"/>
          <w:b/>
          <w:bCs/>
          <w:color w:val="000000"/>
          <w:sz w:val="20"/>
          <w:szCs w:val="20"/>
        </w:rPr>
        <w:t xml:space="preserve"> </w:t>
      </w:r>
    </w:p>
    <w:p w14:paraId="1ACA9BC0" w14:textId="77777777" w:rsidR="00A91FF5" w:rsidRPr="00153964" w:rsidRDefault="00A91FF5" w:rsidP="00A91FF5">
      <w:pPr>
        <w:autoSpaceDE w:val="0"/>
        <w:autoSpaceDN w:val="0"/>
        <w:adjustRightInd w:val="0"/>
        <w:ind w:left="720"/>
        <w:jc w:val="both"/>
        <w:rPr>
          <w:rFonts w:asciiTheme="minorHAnsi" w:hAnsiTheme="minorHAnsi" w:cstheme="minorHAnsi"/>
          <w:color w:val="000000"/>
          <w:sz w:val="20"/>
          <w:szCs w:val="20"/>
        </w:rPr>
      </w:pPr>
      <w:r w:rsidRPr="00153964">
        <w:rPr>
          <w:rFonts w:asciiTheme="minorHAnsi" w:hAnsiTheme="minorHAnsi" w:cstheme="minorHAnsi"/>
          <w:color w:val="000000"/>
          <w:sz w:val="20"/>
          <w:szCs w:val="20"/>
          <w:lang w:val="en"/>
        </w:rPr>
        <w:t xml:space="preserve">Registration in sam.gov is a required for application to the CDBG program.  </w:t>
      </w:r>
      <w:r w:rsidRPr="00153964">
        <w:rPr>
          <w:rFonts w:asciiTheme="minorHAnsi" w:hAnsiTheme="minorHAnsi" w:cstheme="minorHAnsi"/>
          <w:color w:val="000000"/>
          <w:sz w:val="20"/>
          <w:szCs w:val="20"/>
        </w:rPr>
        <w:t xml:space="preserve">Applicants cannot use the sam.gov registration of another agency. Registration is free of charge and may be completed at </w:t>
      </w:r>
      <w:hyperlink r:id="rId43" w:history="1">
        <w:r w:rsidR="005A4E86" w:rsidRPr="00153964">
          <w:rPr>
            <w:rStyle w:val="Hyperlink"/>
            <w:rFonts w:asciiTheme="minorHAnsi" w:hAnsiTheme="minorHAnsi" w:cstheme="minorHAnsi"/>
            <w:sz w:val="20"/>
            <w:szCs w:val="20"/>
          </w:rPr>
          <w:t>www.SAM.gov</w:t>
        </w:r>
      </w:hyperlink>
      <w:r w:rsidRPr="00153964">
        <w:rPr>
          <w:rFonts w:asciiTheme="minorHAnsi" w:hAnsiTheme="minorHAnsi" w:cstheme="minorHAnsi"/>
          <w:color w:val="000000"/>
          <w:sz w:val="20"/>
          <w:szCs w:val="20"/>
        </w:rPr>
        <w:t xml:space="preserve">.  </w:t>
      </w:r>
    </w:p>
    <w:p w14:paraId="69C5E3B9" w14:textId="77777777" w:rsidR="00A91FF5" w:rsidRPr="00153964" w:rsidRDefault="00A91FF5" w:rsidP="003B4696">
      <w:pPr>
        <w:jc w:val="both"/>
        <w:rPr>
          <w:rFonts w:asciiTheme="minorHAnsi" w:hAnsiTheme="minorHAnsi" w:cstheme="minorHAnsi"/>
          <w:sz w:val="20"/>
          <w:szCs w:val="20"/>
        </w:rPr>
      </w:pPr>
    </w:p>
    <w:p w14:paraId="67BE1B47" w14:textId="77777777" w:rsidR="00B67176" w:rsidRPr="00153964" w:rsidRDefault="00B67176" w:rsidP="00B67176">
      <w:pPr>
        <w:jc w:val="both"/>
        <w:rPr>
          <w:rFonts w:asciiTheme="minorHAnsi" w:hAnsiTheme="minorHAnsi" w:cstheme="minorHAnsi"/>
          <w:sz w:val="20"/>
          <w:szCs w:val="20"/>
        </w:rPr>
      </w:pPr>
      <w:r w:rsidRPr="00153964">
        <w:rPr>
          <w:rFonts w:asciiTheme="minorHAnsi" w:hAnsiTheme="minorHAnsi" w:cstheme="minorHAnsi"/>
          <w:b/>
          <w:sz w:val="20"/>
          <w:szCs w:val="20"/>
        </w:rPr>
        <w:t xml:space="preserve">Prior to the award of a grant, applicants must be reviewed </w:t>
      </w:r>
      <w:r w:rsidRPr="00153964">
        <w:rPr>
          <w:rFonts w:asciiTheme="minorHAnsi" w:hAnsiTheme="minorHAnsi" w:cstheme="minorHAnsi"/>
          <w:sz w:val="20"/>
          <w:szCs w:val="20"/>
        </w:rPr>
        <w:t xml:space="preserve">for debarments on the State and Federal websites:  </w:t>
      </w:r>
      <w:hyperlink r:id="rId44" w:history="1">
        <w:r w:rsidR="00212B36" w:rsidRPr="00153964">
          <w:rPr>
            <w:rStyle w:val="Hyperlink"/>
            <w:rFonts w:asciiTheme="minorHAnsi" w:hAnsiTheme="minorHAnsi" w:cstheme="minorHAnsi"/>
            <w:sz w:val="20"/>
            <w:szCs w:val="20"/>
            <w:u w:val="none"/>
          </w:rPr>
          <w:t>http://www.state.wv.us/admin/purchase/debar.html</w:t>
        </w:r>
      </w:hyperlink>
      <w:r w:rsidR="00212B36" w:rsidRPr="00153964">
        <w:rPr>
          <w:rFonts w:asciiTheme="minorHAnsi" w:hAnsiTheme="minorHAnsi" w:cstheme="minorHAnsi"/>
          <w:sz w:val="20"/>
          <w:szCs w:val="20"/>
        </w:rPr>
        <w:t xml:space="preserve"> </w:t>
      </w:r>
      <w:r w:rsidRPr="00153964">
        <w:rPr>
          <w:rFonts w:asciiTheme="minorHAnsi" w:hAnsiTheme="minorHAnsi" w:cstheme="minorHAnsi"/>
          <w:sz w:val="20"/>
          <w:szCs w:val="20"/>
        </w:rPr>
        <w:t xml:space="preserve">and </w:t>
      </w:r>
      <w:hyperlink r:id="rId45" w:history="1">
        <w:r w:rsidR="005A4E86" w:rsidRPr="00153964">
          <w:rPr>
            <w:rStyle w:val="Hyperlink"/>
            <w:rFonts w:asciiTheme="minorHAnsi" w:hAnsiTheme="minorHAnsi" w:cstheme="minorHAnsi"/>
            <w:sz w:val="20"/>
            <w:szCs w:val="20"/>
          </w:rPr>
          <w:t>www.SAM.gov</w:t>
        </w:r>
      </w:hyperlink>
      <w:r w:rsidRPr="00153964">
        <w:rPr>
          <w:rFonts w:asciiTheme="minorHAnsi" w:hAnsiTheme="minorHAnsi" w:cstheme="minorHAnsi"/>
          <w:sz w:val="20"/>
          <w:szCs w:val="20"/>
        </w:rPr>
        <w:t xml:space="preserve">. The WVDO will </w:t>
      </w:r>
      <w:r w:rsidR="00212B36" w:rsidRPr="00153964">
        <w:rPr>
          <w:rFonts w:asciiTheme="minorHAnsi" w:hAnsiTheme="minorHAnsi" w:cstheme="minorHAnsi"/>
          <w:sz w:val="20"/>
          <w:szCs w:val="20"/>
        </w:rPr>
        <w:t>c</w:t>
      </w:r>
      <w:r w:rsidRPr="00153964">
        <w:rPr>
          <w:rFonts w:asciiTheme="minorHAnsi" w:hAnsiTheme="minorHAnsi" w:cstheme="minorHAnsi"/>
          <w:sz w:val="20"/>
          <w:szCs w:val="20"/>
        </w:rPr>
        <w:t>onduct the debarment review prior to the award of grant funds; therefore, registration in sam.gov is required.</w:t>
      </w:r>
    </w:p>
    <w:p w14:paraId="0329624A" w14:textId="77777777" w:rsidR="00212B36" w:rsidRPr="00153964" w:rsidRDefault="00212B36" w:rsidP="00212B36">
      <w:pPr>
        <w:spacing w:after="120"/>
        <w:jc w:val="both"/>
        <w:rPr>
          <w:rFonts w:asciiTheme="minorHAnsi" w:hAnsiTheme="minorHAnsi" w:cstheme="minorHAnsi"/>
          <w:sz w:val="22"/>
          <w:szCs w:val="22"/>
        </w:rPr>
      </w:pPr>
    </w:p>
    <w:tbl>
      <w:tblPr>
        <w:tblpPr w:leftFromText="180" w:rightFromText="180" w:vertAnchor="text" w:horzAnchor="margin" w:tblpY="12"/>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4F42D4" w:rsidRPr="00153964" w14:paraId="2330DC7A" w14:textId="77777777" w:rsidTr="00551822">
        <w:trPr>
          <w:trHeight w:val="342"/>
        </w:trPr>
        <w:tc>
          <w:tcPr>
            <w:tcW w:w="9360" w:type="dxa"/>
            <w:shd w:val="clear" w:color="auto" w:fill="C6D9F1" w:themeFill="text2" w:themeFillTint="33"/>
            <w:vAlign w:val="center"/>
          </w:tcPr>
          <w:p w14:paraId="65AC6F25" w14:textId="77777777" w:rsidR="004F42D4" w:rsidRPr="00153964" w:rsidRDefault="004F42D4" w:rsidP="004F42D4">
            <w:pPr>
              <w:jc w:val="center"/>
              <w:rPr>
                <w:rFonts w:asciiTheme="minorHAnsi" w:hAnsiTheme="minorHAnsi" w:cstheme="minorHAnsi"/>
                <w:b/>
                <w:color w:val="FFFFFF" w:themeColor="background1"/>
              </w:rPr>
            </w:pPr>
            <w:r w:rsidRPr="00153964">
              <w:rPr>
                <w:rFonts w:asciiTheme="minorHAnsi" w:hAnsiTheme="minorHAnsi" w:cstheme="minorHAnsi"/>
                <w:b/>
              </w:rPr>
              <w:t>CERTIFICATION</w:t>
            </w:r>
          </w:p>
        </w:tc>
      </w:tr>
    </w:tbl>
    <w:p w14:paraId="2486EC5E" w14:textId="77777777" w:rsidR="004C6131" w:rsidRPr="00153964" w:rsidRDefault="004C6131" w:rsidP="00BE0E8C">
      <w:pPr>
        <w:rPr>
          <w:rFonts w:asciiTheme="minorHAnsi" w:hAnsiTheme="minorHAnsi" w:cstheme="minorHAnsi"/>
          <w:sz w:val="20"/>
          <w:szCs w:val="20"/>
        </w:rPr>
      </w:pPr>
    </w:p>
    <w:p w14:paraId="6726A6E4" w14:textId="77777777" w:rsidR="00BE0E8C" w:rsidRPr="00153964" w:rsidRDefault="00BE0E8C" w:rsidP="00F71F39">
      <w:pPr>
        <w:jc w:val="both"/>
        <w:rPr>
          <w:rFonts w:asciiTheme="minorHAnsi" w:hAnsiTheme="minorHAnsi" w:cstheme="minorHAnsi"/>
          <w:sz w:val="20"/>
          <w:szCs w:val="20"/>
        </w:rPr>
      </w:pPr>
      <w:r w:rsidRPr="00153964">
        <w:rPr>
          <w:rFonts w:asciiTheme="minorHAnsi" w:hAnsiTheme="minorHAnsi" w:cstheme="minorHAnsi"/>
          <w:sz w:val="20"/>
          <w:szCs w:val="20"/>
        </w:rPr>
        <w:t>This application must be signed by the Chief Elected Official of the Unit of Local Government, and must be accompanied by an authorizing resolution.</w:t>
      </w:r>
    </w:p>
    <w:p w14:paraId="50DD6360" w14:textId="77777777" w:rsidR="00212B36" w:rsidRPr="00153964" w:rsidRDefault="00212B36" w:rsidP="00212B36">
      <w:pPr>
        <w:jc w:val="both"/>
        <w:rPr>
          <w:rFonts w:asciiTheme="minorHAnsi" w:hAnsiTheme="minorHAnsi" w:cstheme="minorHAnsi"/>
          <w:sz w:val="20"/>
          <w:szCs w:val="20"/>
        </w:rPr>
      </w:pPr>
    </w:p>
    <w:tbl>
      <w:tblPr>
        <w:tblpPr w:leftFromText="180" w:rightFromText="180" w:vertAnchor="text" w:horzAnchor="margin" w:tblpXSpec="center" w:tblpY="166"/>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60"/>
      </w:tblGrid>
      <w:tr w:rsidR="00DF6A6A" w:rsidRPr="00153964" w14:paraId="4D8DF1C1" w14:textId="77777777" w:rsidTr="00551822">
        <w:trPr>
          <w:trHeight w:val="342"/>
        </w:trPr>
        <w:tc>
          <w:tcPr>
            <w:tcW w:w="9360" w:type="dxa"/>
            <w:shd w:val="clear" w:color="auto" w:fill="C6D9F1" w:themeFill="text2" w:themeFillTint="33"/>
            <w:vAlign w:val="center"/>
          </w:tcPr>
          <w:p w14:paraId="583A3EF4" w14:textId="77777777" w:rsidR="00DF6A6A" w:rsidRPr="00153964" w:rsidRDefault="00EB6355" w:rsidP="00EB6355">
            <w:pPr>
              <w:jc w:val="center"/>
              <w:rPr>
                <w:rFonts w:asciiTheme="minorHAnsi" w:hAnsiTheme="minorHAnsi" w:cstheme="minorHAnsi"/>
                <w:b/>
                <w:color w:val="FFFFFF" w:themeColor="background1"/>
              </w:rPr>
            </w:pPr>
            <w:r w:rsidRPr="00153964">
              <w:rPr>
                <w:rFonts w:asciiTheme="minorHAnsi" w:hAnsiTheme="minorHAnsi" w:cstheme="minorHAnsi"/>
                <w:b/>
              </w:rPr>
              <w:t xml:space="preserve">Other Required </w:t>
            </w:r>
            <w:r w:rsidR="00DF6A6A" w:rsidRPr="00153964">
              <w:rPr>
                <w:rFonts w:asciiTheme="minorHAnsi" w:hAnsiTheme="minorHAnsi" w:cstheme="minorHAnsi"/>
                <w:b/>
              </w:rPr>
              <w:t>Attachments</w:t>
            </w:r>
          </w:p>
        </w:tc>
      </w:tr>
    </w:tbl>
    <w:p w14:paraId="59804E28" w14:textId="77777777" w:rsidR="00DF6A6A" w:rsidRPr="00153964" w:rsidRDefault="00DF6A6A" w:rsidP="00BE0E8C">
      <w:pPr>
        <w:rPr>
          <w:rFonts w:asciiTheme="minorHAnsi" w:hAnsiTheme="minorHAnsi" w:cstheme="minorHAnsi"/>
          <w:b/>
          <w:sz w:val="20"/>
          <w:szCs w:val="20"/>
        </w:rPr>
      </w:pPr>
    </w:p>
    <w:p w14:paraId="2A433497" w14:textId="77777777" w:rsidR="002E23E7" w:rsidRPr="00153964" w:rsidRDefault="004811D6" w:rsidP="00BE0E8C">
      <w:pPr>
        <w:rPr>
          <w:rFonts w:asciiTheme="minorHAnsi" w:hAnsiTheme="minorHAnsi" w:cstheme="minorHAnsi"/>
          <w:b/>
          <w:sz w:val="20"/>
        </w:rPr>
      </w:pPr>
      <w:r w:rsidRPr="00153964">
        <w:rPr>
          <w:rFonts w:asciiTheme="minorHAnsi" w:hAnsiTheme="minorHAnsi" w:cstheme="minorHAnsi"/>
          <w:b/>
          <w:sz w:val="20"/>
          <w:szCs w:val="20"/>
        </w:rPr>
        <w:t>Appendix A:</w:t>
      </w:r>
      <w:r w:rsidR="00111A04" w:rsidRPr="00153964">
        <w:rPr>
          <w:rFonts w:asciiTheme="minorHAnsi" w:hAnsiTheme="minorHAnsi" w:cstheme="minorHAnsi"/>
          <w:b/>
          <w:sz w:val="20"/>
          <w:szCs w:val="20"/>
        </w:rPr>
        <w:tab/>
      </w:r>
      <w:r w:rsidR="00111A04" w:rsidRPr="00153964">
        <w:rPr>
          <w:rFonts w:asciiTheme="minorHAnsi" w:hAnsiTheme="minorHAnsi" w:cstheme="minorHAnsi"/>
          <w:sz w:val="20"/>
        </w:rPr>
        <w:t>Resolution Authorizing Application Filing</w:t>
      </w:r>
    </w:p>
    <w:p w14:paraId="6F455972" w14:textId="77777777" w:rsidR="00F754BD" w:rsidRPr="00153964" w:rsidRDefault="00F754BD" w:rsidP="00551822">
      <w:pPr>
        <w:pStyle w:val="ListParagraph"/>
        <w:numPr>
          <w:ilvl w:val="0"/>
          <w:numId w:val="31"/>
        </w:numPr>
        <w:rPr>
          <w:rFonts w:asciiTheme="minorHAnsi" w:hAnsiTheme="minorHAnsi" w:cstheme="minorHAnsi"/>
          <w:sz w:val="20"/>
          <w:szCs w:val="20"/>
        </w:rPr>
      </w:pPr>
      <w:r w:rsidRPr="00153964">
        <w:rPr>
          <w:rFonts w:asciiTheme="minorHAnsi" w:hAnsiTheme="minorHAnsi" w:cstheme="minorHAnsi"/>
          <w:sz w:val="20"/>
          <w:szCs w:val="20"/>
        </w:rPr>
        <w:t>Signed by the Chief Elected Official and at least one other Elected Official</w:t>
      </w:r>
    </w:p>
    <w:p w14:paraId="52856D63" w14:textId="77777777" w:rsidR="004811D6" w:rsidRPr="00153964" w:rsidRDefault="004811D6" w:rsidP="00BE0E8C">
      <w:pPr>
        <w:rPr>
          <w:rFonts w:asciiTheme="minorHAnsi" w:hAnsiTheme="minorHAnsi" w:cstheme="minorHAnsi"/>
          <w:b/>
          <w:sz w:val="20"/>
          <w:szCs w:val="20"/>
        </w:rPr>
      </w:pPr>
    </w:p>
    <w:p w14:paraId="63C25C49" w14:textId="77777777" w:rsidR="004811D6" w:rsidRPr="00153964" w:rsidRDefault="004811D6" w:rsidP="00BE0E8C">
      <w:pPr>
        <w:rPr>
          <w:rFonts w:asciiTheme="minorHAnsi" w:hAnsiTheme="minorHAnsi" w:cstheme="minorHAnsi"/>
          <w:b/>
          <w:sz w:val="20"/>
          <w:szCs w:val="20"/>
        </w:rPr>
      </w:pPr>
      <w:r w:rsidRPr="00153964">
        <w:rPr>
          <w:rFonts w:asciiTheme="minorHAnsi" w:hAnsiTheme="minorHAnsi" w:cstheme="minorHAnsi"/>
          <w:b/>
          <w:sz w:val="20"/>
          <w:szCs w:val="20"/>
        </w:rPr>
        <w:t>Appendix B:</w:t>
      </w:r>
      <w:r w:rsidR="00111A04" w:rsidRPr="00153964">
        <w:rPr>
          <w:rFonts w:asciiTheme="minorHAnsi" w:hAnsiTheme="minorHAnsi" w:cstheme="minorHAnsi"/>
          <w:b/>
          <w:sz w:val="20"/>
          <w:szCs w:val="20"/>
        </w:rPr>
        <w:t xml:space="preserve"> </w:t>
      </w:r>
      <w:r w:rsidR="00111A04" w:rsidRPr="00153964">
        <w:rPr>
          <w:rFonts w:asciiTheme="minorHAnsi" w:hAnsiTheme="minorHAnsi" w:cstheme="minorHAnsi"/>
          <w:b/>
          <w:sz w:val="20"/>
          <w:szCs w:val="20"/>
        </w:rPr>
        <w:tab/>
      </w:r>
      <w:r w:rsidR="00111A04" w:rsidRPr="00153964">
        <w:rPr>
          <w:rFonts w:asciiTheme="minorHAnsi" w:hAnsiTheme="minorHAnsi" w:cstheme="minorHAnsi"/>
          <w:sz w:val="20"/>
        </w:rPr>
        <w:t>Other Funding Sources Commitment Letters</w:t>
      </w:r>
    </w:p>
    <w:p w14:paraId="325B36E2" w14:textId="77777777" w:rsidR="004811D6" w:rsidRPr="00153964" w:rsidRDefault="004811D6" w:rsidP="00BE0E8C">
      <w:pPr>
        <w:rPr>
          <w:rFonts w:asciiTheme="minorHAnsi" w:hAnsiTheme="minorHAnsi" w:cstheme="minorHAnsi"/>
          <w:b/>
          <w:sz w:val="20"/>
          <w:szCs w:val="20"/>
        </w:rPr>
      </w:pPr>
    </w:p>
    <w:p w14:paraId="70555830" w14:textId="77777777" w:rsidR="004811D6" w:rsidRPr="00153964" w:rsidRDefault="004811D6" w:rsidP="00BE0E8C">
      <w:pPr>
        <w:rPr>
          <w:rFonts w:asciiTheme="minorHAnsi" w:hAnsiTheme="minorHAnsi" w:cstheme="minorHAnsi"/>
          <w:b/>
          <w:sz w:val="20"/>
          <w:szCs w:val="20"/>
        </w:rPr>
      </w:pPr>
      <w:r w:rsidRPr="00153964">
        <w:rPr>
          <w:rFonts w:asciiTheme="minorHAnsi" w:hAnsiTheme="minorHAnsi" w:cstheme="minorHAnsi"/>
          <w:b/>
          <w:sz w:val="20"/>
          <w:szCs w:val="20"/>
        </w:rPr>
        <w:t>Appendix C:</w:t>
      </w:r>
      <w:r w:rsidR="00111A04" w:rsidRPr="00153964">
        <w:rPr>
          <w:rFonts w:asciiTheme="minorHAnsi" w:hAnsiTheme="minorHAnsi" w:cstheme="minorHAnsi"/>
          <w:b/>
          <w:sz w:val="20"/>
          <w:szCs w:val="20"/>
        </w:rPr>
        <w:t xml:space="preserve"> </w:t>
      </w:r>
      <w:r w:rsidR="00111A04" w:rsidRPr="00153964">
        <w:rPr>
          <w:rFonts w:asciiTheme="minorHAnsi" w:hAnsiTheme="minorHAnsi" w:cstheme="minorHAnsi"/>
          <w:b/>
          <w:sz w:val="20"/>
          <w:szCs w:val="20"/>
        </w:rPr>
        <w:tab/>
      </w:r>
      <w:r w:rsidR="00111A04" w:rsidRPr="00153964">
        <w:rPr>
          <w:rFonts w:asciiTheme="minorHAnsi" w:hAnsiTheme="minorHAnsi" w:cstheme="minorHAnsi"/>
          <w:sz w:val="20"/>
        </w:rPr>
        <w:t>Cost Esti</w:t>
      </w:r>
      <w:r w:rsidR="00F754BD" w:rsidRPr="00153964">
        <w:rPr>
          <w:rFonts w:asciiTheme="minorHAnsi" w:hAnsiTheme="minorHAnsi" w:cstheme="minorHAnsi"/>
          <w:sz w:val="20"/>
        </w:rPr>
        <w:t>mates from the project engineer</w:t>
      </w:r>
    </w:p>
    <w:p w14:paraId="15250C59" w14:textId="77777777" w:rsidR="004811D6" w:rsidRPr="00153964" w:rsidRDefault="004811D6" w:rsidP="00BE0E8C">
      <w:pPr>
        <w:rPr>
          <w:rFonts w:asciiTheme="minorHAnsi" w:hAnsiTheme="minorHAnsi" w:cstheme="minorHAnsi"/>
          <w:b/>
          <w:sz w:val="20"/>
          <w:szCs w:val="20"/>
        </w:rPr>
      </w:pPr>
    </w:p>
    <w:p w14:paraId="49575CD1" w14:textId="77777777" w:rsidR="004811D6" w:rsidRPr="00153964" w:rsidRDefault="004811D6" w:rsidP="00BE0E8C">
      <w:pPr>
        <w:rPr>
          <w:rFonts w:asciiTheme="minorHAnsi" w:hAnsiTheme="minorHAnsi" w:cstheme="minorHAnsi"/>
          <w:b/>
          <w:sz w:val="20"/>
          <w:szCs w:val="20"/>
        </w:rPr>
      </w:pPr>
      <w:r w:rsidRPr="00153964">
        <w:rPr>
          <w:rFonts w:asciiTheme="minorHAnsi" w:hAnsiTheme="minorHAnsi" w:cstheme="minorHAnsi"/>
          <w:b/>
          <w:sz w:val="20"/>
          <w:szCs w:val="20"/>
        </w:rPr>
        <w:t>Appendix D:</w:t>
      </w:r>
      <w:r w:rsidR="00111A04" w:rsidRPr="00153964">
        <w:rPr>
          <w:rFonts w:asciiTheme="minorHAnsi" w:hAnsiTheme="minorHAnsi" w:cstheme="minorHAnsi"/>
          <w:b/>
          <w:sz w:val="20"/>
          <w:szCs w:val="20"/>
        </w:rPr>
        <w:t xml:space="preserve"> </w:t>
      </w:r>
      <w:r w:rsidR="00111A04" w:rsidRPr="00153964">
        <w:rPr>
          <w:rFonts w:asciiTheme="minorHAnsi" w:hAnsiTheme="minorHAnsi" w:cstheme="minorHAnsi"/>
          <w:b/>
          <w:sz w:val="20"/>
          <w:szCs w:val="20"/>
        </w:rPr>
        <w:tab/>
      </w:r>
      <w:r w:rsidR="00111A04" w:rsidRPr="00153964">
        <w:rPr>
          <w:rFonts w:asciiTheme="minorHAnsi" w:hAnsiTheme="minorHAnsi" w:cstheme="minorHAnsi"/>
          <w:sz w:val="20"/>
        </w:rPr>
        <w:t>Income Survey Documentation and Survey Tabulation Sheet</w:t>
      </w:r>
    </w:p>
    <w:p w14:paraId="37909764" w14:textId="77777777" w:rsidR="004811D6" w:rsidRPr="00153964" w:rsidRDefault="004811D6" w:rsidP="00BE0E8C">
      <w:pPr>
        <w:rPr>
          <w:rFonts w:asciiTheme="minorHAnsi" w:hAnsiTheme="minorHAnsi" w:cstheme="minorHAnsi"/>
          <w:b/>
          <w:sz w:val="20"/>
          <w:szCs w:val="20"/>
        </w:rPr>
      </w:pPr>
    </w:p>
    <w:p w14:paraId="410CAC86" w14:textId="77777777" w:rsidR="0011015D" w:rsidRDefault="004811D6" w:rsidP="006451F2">
      <w:pPr>
        <w:rPr>
          <w:rFonts w:asciiTheme="minorHAnsi" w:hAnsiTheme="minorHAnsi" w:cstheme="minorHAnsi"/>
          <w:b/>
          <w:sz w:val="20"/>
        </w:rPr>
      </w:pPr>
      <w:r w:rsidRPr="00153964">
        <w:rPr>
          <w:rFonts w:asciiTheme="minorHAnsi" w:hAnsiTheme="minorHAnsi" w:cstheme="minorHAnsi"/>
          <w:b/>
          <w:sz w:val="20"/>
          <w:szCs w:val="20"/>
        </w:rPr>
        <w:t>Appendix E:</w:t>
      </w:r>
      <w:r w:rsidR="00111A04" w:rsidRPr="00153964">
        <w:rPr>
          <w:rFonts w:asciiTheme="minorHAnsi" w:hAnsiTheme="minorHAnsi" w:cstheme="minorHAnsi"/>
          <w:b/>
          <w:sz w:val="20"/>
          <w:szCs w:val="20"/>
        </w:rPr>
        <w:t xml:space="preserve"> </w:t>
      </w:r>
      <w:r w:rsidR="00111A04" w:rsidRPr="00153964">
        <w:rPr>
          <w:rFonts w:asciiTheme="minorHAnsi" w:hAnsiTheme="minorHAnsi" w:cstheme="minorHAnsi"/>
          <w:b/>
          <w:sz w:val="20"/>
          <w:szCs w:val="20"/>
        </w:rPr>
        <w:tab/>
      </w:r>
      <w:r w:rsidR="00111A04" w:rsidRPr="00153964">
        <w:rPr>
          <w:rFonts w:asciiTheme="minorHAnsi" w:hAnsiTheme="minorHAnsi" w:cstheme="minorHAnsi"/>
          <w:sz w:val="20"/>
        </w:rPr>
        <w:t xml:space="preserve">IJDC </w:t>
      </w:r>
      <w:r w:rsidR="005969D5" w:rsidRPr="00153964">
        <w:rPr>
          <w:rFonts w:asciiTheme="minorHAnsi" w:hAnsiTheme="minorHAnsi" w:cstheme="minorHAnsi"/>
          <w:sz w:val="20"/>
        </w:rPr>
        <w:t>Documentation</w:t>
      </w:r>
      <w:r w:rsidR="0011015D">
        <w:rPr>
          <w:rFonts w:asciiTheme="minorHAnsi" w:hAnsiTheme="minorHAnsi" w:cstheme="minorHAnsi"/>
          <w:sz w:val="20"/>
        </w:rPr>
        <w:t>, Public Infrastructure Only</w:t>
      </w:r>
      <w:r w:rsidR="006451F2" w:rsidRPr="00153964">
        <w:rPr>
          <w:rFonts w:asciiTheme="minorHAnsi" w:hAnsiTheme="minorHAnsi" w:cstheme="minorHAnsi"/>
          <w:b/>
          <w:sz w:val="20"/>
        </w:rPr>
        <w:tab/>
      </w:r>
    </w:p>
    <w:p w14:paraId="1E435850" w14:textId="77777777" w:rsidR="006451F2" w:rsidRPr="00153964" w:rsidRDefault="00B5379E" w:rsidP="0011015D">
      <w:pPr>
        <w:ind w:left="720" w:firstLine="720"/>
        <w:rPr>
          <w:rFonts w:asciiTheme="minorHAnsi" w:hAnsiTheme="minorHAnsi" w:cstheme="minorHAnsi"/>
          <w:i/>
          <w:sz w:val="20"/>
          <w:szCs w:val="20"/>
        </w:rPr>
      </w:pPr>
      <w:r w:rsidRPr="00153964">
        <w:rPr>
          <w:rFonts w:asciiTheme="minorHAnsi" w:hAnsiTheme="minorHAnsi" w:cstheme="minorHAnsi"/>
          <w:i/>
          <w:sz w:val="20"/>
        </w:rPr>
        <w:t>(Do not submi</w:t>
      </w:r>
      <w:r w:rsidR="00AF3FEF" w:rsidRPr="00153964">
        <w:rPr>
          <w:rFonts w:asciiTheme="minorHAnsi" w:hAnsiTheme="minorHAnsi" w:cstheme="minorHAnsi"/>
          <w:i/>
          <w:sz w:val="20"/>
        </w:rPr>
        <w:t>t the IJDC application screenshots</w:t>
      </w:r>
      <w:r w:rsidR="006451F2" w:rsidRPr="00153964">
        <w:rPr>
          <w:rFonts w:asciiTheme="minorHAnsi" w:hAnsiTheme="minorHAnsi" w:cstheme="minorHAnsi"/>
          <w:i/>
          <w:sz w:val="20"/>
        </w:rPr>
        <w:t>.)</w:t>
      </w:r>
    </w:p>
    <w:p w14:paraId="189FC16B" w14:textId="77777777" w:rsidR="005969D5" w:rsidRPr="00153964" w:rsidRDefault="005969D5" w:rsidP="00BE0E8C">
      <w:pPr>
        <w:rPr>
          <w:rFonts w:asciiTheme="minorHAnsi" w:hAnsiTheme="minorHAnsi" w:cstheme="minorHAnsi"/>
          <w:b/>
          <w:sz w:val="20"/>
        </w:rPr>
      </w:pPr>
    </w:p>
    <w:p w14:paraId="43CBDCDE" w14:textId="77777777" w:rsidR="005969D5" w:rsidRPr="00153964" w:rsidRDefault="005969D5" w:rsidP="00551822">
      <w:pPr>
        <w:pStyle w:val="ListParagraph"/>
        <w:numPr>
          <w:ilvl w:val="0"/>
          <w:numId w:val="30"/>
        </w:numPr>
        <w:rPr>
          <w:rFonts w:asciiTheme="minorHAnsi" w:hAnsiTheme="minorHAnsi" w:cstheme="minorHAnsi"/>
          <w:sz w:val="20"/>
        </w:rPr>
      </w:pPr>
      <w:r w:rsidRPr="00153964">
        <w:rPr>
          <w:rFonts w:asciiTheme="minorHAnsi" w:hAnsiTheme="minorHAnsi" w:cstheme="minorHAnsi"/>
          <w:sz w:val="20"/>
        </w:rPr>
        <w:t>Technical Feasibility/</w:t>
      </w:r>
      <w:r w:rsidR="00111A04" w:rsidRPr="00153964">
        <w:rPr>
          <w:rFonts w:asciiTheme="minorHAnsi" w:hAnsiTheme="minorHAnsi" w:cstheme="minorHAnsi"/>
          <w:sz w:val="20"/>
        </w:rPr>
        <w:t xml:space="preserve">Determination Letter </w:t>
      </w:r>
    </w:p>
    <w:p w14:paraId="7EE516EC" w14:textId="77777777" w:rsidR="004811D6" w:rsidRPr="00153964" w:rsidRDefault="005969D5" w:rsidP="00551822">
      <w:pPr>
        <w:pStyle w:val="ListParagraph"/>
        <w:numPr>
          <w:ilvl w:val="0"/>
          <w:numId w:val="30"/>
        </w:numPr>
        <w:rPr>
          <w:rFonts w:asciiTheme="minorHAnsi" w:hAnsiTheme="minorHAnsi" w:cstheme="minorHAnsi"/>
          <w:sz w:val="20"/>
        </w:rPr>
      </w:pPr>
      <w:r w:rsidRPr="00153964">
        <w:rPr>
          <w:rFonts w:asciiTheme="minorHAnsi" w:hAnsiTheme="minorHAnsi" w:cstheme="minorHAnsi"/>
          <w:sz w:val="20"/>
        </w:rPr>
        <w:t xml:space="preserve">IJDC/DEP </w:t>
      </w:r>
      <w:r w:rsidR="00111A04" w:rsidRPr="00153964">
        <w:rPr>
          <w:rFonts w:asciiTheme="minorHAnsi" w:hAnsiTheme="minorHAnsi" w:cstheme="minorHAnsi"/>
          <w:sz w:val="20"/>
        </w:rPr>
        <w:t>Technical Review Memo</w:t>
      </w:r>
    </w:p>
    <w:p w14:paraId="35AD599D" w14:textId="77777777" w:rsidR="005969D5" w:rsidRPr="00153964" w:rsidRDefault="005969D5" w:rsidP="00551822">
      <w:pPr>
        <w:pStyle w:val="ListParagraph"/>
        <w:numPr>
          <w:ilvl w:val="0"/>
          <w:numId w:val="30"/>
        </w:numPr>
        <w:rPr>
          <w:rFonts w:asciiTheme="minorHAnsi" w:hAnsiTheme="minorHAnsi" w:cstheme="minorHAnsi"/>
          <w:sz w:val="20"/>
          <w:szCs w:val="20"/>
        </w:rPr>
      </w:pPr>
      <w:r w:rsidRPr="00153964">
        <w:rPr>
          <w:rFonts w:asciiTheme="minorHAnsi" w:hAnsiTheme="minorHAnsi" w:cstheme="minorHAnsi"/>
          <w:sz w:val="20"/>
        </w:rPr>
        <w:t xml:space="preserve">Most recent Funding Committee Report – Preliminary Application Review </w:t>
      </w:r>
      <w:r w:rsidR="00176A67" w:rsidRPr="00153964">
        <w:rPr>
          <w:rFonts w:asciiTheme="minorHAnsi" w:hAnsiTheme="minorHAnsi" w:cstheme="minorHAnsi"/>
          <w:sz w:val="20"/>
        </w:rPr>
        <w:t>S</w:t>
      </w:r>
      <w:r w:rsidRPr="00153964">
        <w:rPr>
          <w:rFonts w:asciiTheme="minorHAnsi" w:hAnsiTheme="minorHAnsi" w:cstheme="minorHAnsi"/>
          <w:sz w:val="20"/>
        </w:rPr>
        <w:t>heet</w:t>
      </w:r>
    </w:p>
    <w:p w14:paraId="5653BBDE" w14:textId="77777777" w:rsidR="004811D6" w:rsidRPr="00153964" w:rsidRDefault="004811D6" w:rsidP="00BE0E8C">
      <w:pPr>
        <w:rPr>
          <w:rFonts w:asciiTheme="minorHAnsi" w:hAnsiTheme="minorHAnsi" w:cstheme="minorHAnsi"/>
          <w:b/>
          <w:sz w:val="20"/>
          <w:szCs w:val="20"/>
        </w:rPr>
      </w:pPr>
    </w:p>
    <w:p w14:paraId="655B19B3" w14:textId="77777777" w:rsidR="004811D6" w:rsidRPr="00153964" w:rsidRDefault="004811D6" w:rsidP="00BE0E8C">
      <w:pPr>
        <w:rPr>
          <w:rFonts w:asciiTheme="minorHAnsi" w:hAnsiTheme="minorHAnsi" w:cstheme="minorHAnsi"/>
          <w:sz w:val="20"/>
          <w:szCs w:val="20"/>
        </w:rPr>
      </w:pPr>
      <w:r w:rsidRPr="00153964">
        <w:rPr>
          <w:rFonts w:asciiTheme="minorHAnsi" w:hAnsiTheme="minorHAnsi" w:cstheme="minorHAnsi"/>
          <w:b/>
          <w:sz w:val="20"/>
          <w:szCs w:val="20"/>
        </w:rPr>
        <w:t>Appendix F:</w:t>
      </w:r>
      <w:r w:rsidR="00111A04" w:rsidRPr="00153964">
        <w:rPr>
          <w:rFonts w:asciiTheme="minorHAnsi" w:hAnsiTheme="minorHAnsi" w:cstheme="minorHAnsi"/>
          <w:b/>
          <w:sz w:val="20"/>
          <w:szCs w:val="20"/>
        </w:rPr>
        <w:t xml:space="preserve"> </w:t>
      </w:r>
      <w:r w:rsidR="00111A04" w:rsidRPr="00153964">
        <w:rPr>
          <w:rFonts w:asciiTheme="minorHAnsi" w:hAnsiTheme="minorHAnsi" w:cstheme="minorHAnsi"/>
          <w:b/>
          <w:sz w:val="20"/>
          <w:szCs w:val="20"/>
        </w:rPr>
        <w:tab/>
      </w:r>
      <w:r w:rsidR="00111A04" w:rsidRPr="00153964">
        <w:rPr>
          <w:rFonts w:asciiTheme="minorHAnsi" w:hAnsiTheme="minorHAnsi" w:cstheme="minorHAnsi"/>
          <w:sz w:val="20"/>
        </w:rPr>
        <w:t>Title VI Map</w:t>
      </w:r>
    </w:p>
    <w:p w14:paraId="72F5D100" w14:textId="77777777" w:rsidR="004811D6" w:rsidRPr="00153964" w:rsidRDefault="004811D6" w:rsidP="00BE0E8C">
      <w:pPr>
        <w:rPr>
          <w:rFonts w:asciiTheme="minorHAnsi" w:hAnsiTheme="minorHAnsi" w:cstheme="minorHAnsi"/>
          <w:b/>
          <w:sz w:val="20"/>
          <w:szCs w:val="20"/>
        </w:rPr>
      </w:pPr>
    </w:p>
    <w:p w14:paraId="5B5FD932" w14:textId="77777777" w:rsidR="004811D6" w:rsidRPr="00153964" w:rsidRDefault="004811D6" w:rsidP="00BE0E8C">
      <w:pPr>
        <w:rPr>
          <w:rFonts w:asciiTheme="minorHAnsi" w:hAnsiTheme="minorHAnsi" w:cstheme="minorHAnsi"/>
          <w:b/>
          <w:sz w:val="20"/>
          <w:szCs w:val="20"/>
        </w:rPr>
      </w:pPr>
      <w:r w:rsidRPr="00153964">
        <w:rPr>
          <w:rFonts w:asciiTheme="minorHAnsi" w:hAnsiTheme="minorHAnsi" w:cstheme="minorHAnsi"/>
          <w:b/>
          <w:sz w:val="20"/>
          <w:szCs w:val="20"/>
        </w:rPr>
        <w:t>Appendix G:</w:t>
      </w:r>
      <w:r w:rsidR="00111A04" w:rsidRPr="00153964">
        <w:rPr>
          <w:rFonts w:asciiTheme="minorHAnsi" w:hAnsiTheme="minorHAnsi" w:cstheme="minorHAnsi"/>
          <w:b/>
          <w:sz w:val="20"/>
          <w:szCs w:val="20"/>
        </w:rPr>
        <w:t xml:space="preserve"> </w:t>
      </w:r>
      <w:r w:rsidR="00111A04" w:rsidRPr="00153964">
        <w:rPr>
          <w:rFonts w:asciiTheme="minorHAnsi" w:hAnsiTheme="minorHAnsi" w:cstheme="minorHAnsi"/>
          <w:b/>
          <w:sz w:val="20"/>
          <w:szCs w:val="20"/>
        </w:rPr>
        <w:tab/>
      </w:r>
      <w:r w:rsidR="00111A04" w:rsidRPr="00153964">
        <w:rPr>
          <w:rFonts w:asciiTheme="minorHAnsi" w:hAnsiTheme="minorHAnsi" w:cstheme="minorHAnsi"/>
          <w:sz w:val="20"/>
        </w:rPr>
        <w:t>Clearly defined project area topographical, aerial</w:t>
      </w:r>
      <w:r w:rsidR="00F754BD" w:rsidRPr="00153964">
        <w:rPr>
          <w:rFonts w:asciiTheme="minorHAnsi" w:hAnsiTheme="minorHAnsi" w:cstheme="minorHAnsi"/>
          <w:sz w:val="20"/>
        </w:rPr>
        <w:t>,</w:t>
      </w:r>
      <w:r w:rsidR="00111A04" w:rsidRPr="00153964">
        <w:rPr>
          <w:rFonts w:asciiTheme="minorHAnsi" w:hAnsiTheme="minorHAnsi" w:cstheme="minorHAnsi"/>
          <w:sz w:val="20"/>
        </w:rPr>
        <w:t xml:space="preserve"> and driving maps</w:t>
      </w:r>
    </w:p>
    <w:p w14:paraId="071C3819" w14:textId="77777777" w:rsidR="004811D6" w:rsidRPr="00153964" w:rsidRDefault="004811D6" w:rsidP="00BE0E8C">
      <w:pPr>
        <w:rPr>
          <w:rFonts w:asciiTheme="minorHAnsi" w:hAnsiTheme="minorHAnsi" w:cstheme="minorHAnsi"/>
          <w:b/>
          <w:sz w:val="20"/>
          <w:szCs w:val="20"/>
        </w:rPr>
      </w:pPr>
    </w:p>
    <w:p w14:paraId="60A0BDE5" w14:textId="77777777" w:rsidR="00111A04" w:rsidRPr="00153964" w:rsidRDefault="004811D6" w:rsidP="00111A04">
      <w:pPr>
        <w:ind w:left="1440" w:hanging="1440"/>
        <w:rPr>
          <w:rFonts w:asciiTheme="minorHAnsi" w:hAnsiTheme="minorHAnsi" w:cstheme="minorHAnsi"/>
          <w:sz w:val="20"/>
          <w:u w:val="single"/>
        </w:rPr>
      </w:pPr>
      <w:r w:rsidRPr="00153964">
        <w:rPr>
          <w:rFonts w:asciiTheme="minorHAnsi" w:hAnsiTheme="minorHAnsi" w:cstheme="minorHAnsi"/>
          <w:b/>
          <w:sz w:val="20"/>
          <w:szCs w:val="20"/>
        </w:rPr>
        <w:t>Appendix H:</w:t>
      </w:r>
      <w:r w:rsidR="00111A04" w:rsidRPr="00153964">
        <w:rPr>
          <w:rFonts w:asciiTheme="minorHAnsi" w:hAnsiTheme="minorHAnsi" w:cstheme="minorHAnsi"/>
          <w:b/>
          <w:sz w:val="20"/>
          <w:szCs w:val="20"/>
        </w:rPr>
        <w:t xml:space="preserve"> </w:t>
      </w:r>
      <w:r w:rsidR="00111A04" w:rsidRPr="00153964">
        <w:rPr>
          <w:rFonts w:asciiTheme="minorHAnsi" w:hAnsiTheme="minorHAnsi" w:cstheme="minorHAnsi"/>
          <w:b/>
          <w:sz w:val="20"/>
          <w:szCs w:val="20"/>
        </w:rPr>
        <w:tab/>
      </w:r>
      <w:r w:rsidR="00111A04" w:rsidRPr="00153964">
        <w:rPr>
          <w:rFonts w:asciiTheme="minorHAnsi" w:hAnsiTheme="minorHAnsi" w:cstheme="minorHAnsi"/>
          <w:sz w:val="20"/>
        </w:rPr>
        <w:t xml:space="preserve">Maps clearly reflecting the census area and data if the applying project is based on Census Tract information. Note:  The census area </w:t>
      </w:r>
      <w:r w:rsidR="00111A04" w:rsidRPr="00153964">
        <w:rPr>
          <w:rFonts w:asciiTheme="minorHAnsi" w:hAnsiTheme="minorHAnsi" w:cstheme="minorHAnsi"/>
          <w:sz w:val="20"/>
          <w:u w:val="single"/>
        </w:rPr>
        <w:t>must coincide with service area.</w:t>
      </w:r>
    </w:p>
    <w:p w14:paraId="11A1D77B" w14:textId="77777777" w:rsidR="004811D6" w:rsidRPr="00153964" w:rsidRDefault="004811D6" w:rsidP="00BE0E8C">
      <w:pPr>
        <w:rPr>
          <w:rFonts w:asciiTheme="minorHAnsi" w:hAnsiTheme="minorHAnsi" w:cstheme="minorHAnsi"/>
          <w:b/>
          <w:sz w:val="20"/>
          <w:szCs w:val="20"/>
        </w:rPr>
      </w:pPr>
    </w:p>
    <w:p w14:paraId="08D442A2" w14:textId="77777777" w:rsidR="002E23E7" w:rsidRPr="00153964" w:rsidRDefault="004811D6" w:rsidP="00BE0E8C">
      <w:pPr>
        <w:rPr>
          <w:rFonts w:asciiTheme="minorHAnsi" w:hAnsiTheme="minorHAnsi" w:cstheme="minorHAnsi"/>
          <w:sz w:val="20"/>
          <w:szCs w:val="20"/>
        </w:rPr>
      </w:pPr>
      <w:r w:rsidRPr="00153964">
        <w:rPr>
          <w:rFonts w:asciiTheme="minorHAnsi" w:hAnsiTheme="minorHAnsi" w:cstheme="minorHAnsi"/>
          <w:b/>
          <w:sz w:val="20"/>
          <w:szCs w:val="20"/>
        </w:rPr>
        <w:t xml:space="preserve">Appendix I: </w:t>
      </w:r>
      <w:r w:rsidR="00111A04" w:rsidRPr="00153964">
        <w:rPr>
          <w:rFonts w:asciiTheme="minorHAnsi" w:hAnsiTheme="minorHAnsi" w:cstheme="minorHAnsi"/>
          <w:b/>
          <w:sz w:val="20"/>
          <w:szCs w:val="20"/>
        </w:rPr>
        <w:tab/>
      </w:r>
      <w:r w:rsidR="00111A04" w:rsidRPr="00153964">
        <w:rPr>
          <w:rFonts w:asciiTheme="minorHAnsi" w:hAnsiTheme="minorHAnsi" w:cstheme="minorHAnsi"/>
          <w:sz w:val="20"/>
        </w:rPr>
        <w:t>Urgent N</w:t>
      </w:r>
      <w:r w:rsidR="005969D5" w:rsidRPr="00153964">
        <w:rPr>
          <w:rFonts w:asciiTheme="minorHAnsi" w:hAnsiTheme="minorHAnsi" w:cstheme="minorHAnsi"/>
          <w:sz w:val="20"/>
        </w:rPr>
        <w:t>eed 24 CFR 5470.483(3) if applicable</w:t>
      </w:r>
    </w:p>
    <w:p w14:paraId="520CF620" w14:textId="77777777" w:rsidR="002E23E7" w:rsidRPr="00153964" w:rsidRDefault="002E23E7" w:rsidP="00BE0E8C">
      <w:pPr>
        <w:rPr>
          <w:rFonts w:asciiTheme="minorHAnsi" w:hAnsiTheme="minorHAnsi" w:cstheme="minorHAnsi"/>
          <w:sz w:val="20"/>
          <w:szCs w:val="20"/>
        </w:rPr>
      </w:pPr>
    </w:p>
    <w:p w14:paraId="564B0915" w14:textId="77777777" w:rsidR="002E23E7" w:rsidRPr="00153964" w:rsidRDefault="002E23E7" w:rsidP="00BE0E8C">
      <w:pPr>
        <w:rPr>
          <w:rFonts w:asciiTheme="minorHAnsi" w:hAnsiTheme="minorHAnsi" w:cstheme="minorHAnsi"/>
          <w:sz w:val="20"/>
          <w:szCs w:val="20"/>
        </w:rPr>
      </w:pPr>
    </w:p>
    <w:p w14:paraId="17A85435" w14:textId="77777777" w:rsidR="00405768" w:rsidRPr="00153964" w:rsidRDefault="00405768" w:rsidP="00405768">
      <w:pPr>
        <w:jc w:val="both"/>
        <w:rPr>
          <w:rFonts w:asciiTheme="minorHAnsi" w:hAnsiTheme="minorHAnsi" w:cstheme="minorHAnsi"/>
          <w:b/>
          <w:i/>
          <w:sz w:val="20"/>
          <w:szCs w:val="20"/>
        </w:rPr>
      </w:pPr>
      <w:r w:rsidRPr="00153964">
        <w:rPr>
          <w:rFonts w:asciiTheme="minorHAnsi" w:hAnsiTheme="minorHAnsi" w:cstheme="minorHAnsi"/>
          <w:b/>
          <w:i/>
          <w:sz w:val="20"/>
          <w:szCs w:val="20"/>
        </w:rPr>
        <w:t>The West Virginia Development Office does not discriminate on the basis of age, race, color, religion, sex, national origin, familial status or disability in the admission, access to, treatment of, or employment in, its federally assisted programs or activities.</w:t>
      </w:r>
    </w:p>
    <w:p w14:paraId="2FB3261C" w14:textId="77777777" w:rsidR="002E23E7" w:rsidRPr="00153964" w:rsidRDefault="002E23E7" w:rsidP="00BE0E8C">
      <w:pPr>
        <w:rPr>
          <w:rFonts w:asciiTheme="minorHAnsi" w:hAnsiTheme="minorHAnsi" w:cstheme="minorHAnsi"/>
          <w:sz w:val="20"/>
          <w:szCs w:val="20"/>
        </w:rPr>
      </w:pPr>
    </w:p>
    <w:p w14:paraId="06C9C423" w14:textId="77777777" w:rsidR="002E23E7" w:rsidRPr="00153964" w:rsidRDefault="002E23E7" w:rsidP="00BE0E8C">
      <w:pPr>
        <w:rPr>
          <w:rFonts w:asciiTheme="minorHAnsi" w:hAnsiTheme="minorHAnsi" w:cstheme="minorHAnsi"/>
          <w:sz w:val="20"/>
          <w:szCs w:val="20"/>
        </w:rPr>
      </w:pPr>
    </w:p>
    <w:p w14:paraId="05761C87" w14:textId="77777777" w:rsidR="002E23E7" w:rsidRPr="00153964" w:rsidRDefault="002E23E7" w:rsidP="00BE0E8C">
      <w:pPr>
        <w:rPr>
          <w:rFonts w:asciiTheme="minorHAnsi" w:hAnsiTheme="minorHAnsi" w:cstheme="minorHAnsi"/>
          <w:sz w:val="20"/>
          <w:szCs w:val="20"/>
        </w:rPr>
      </w:pPr>
    </w:p>
    <w:p w14:paraId="1F312828" w14:textId="77777777" w:rsidR="002E23E7" w:rsidRDefault="002E23E7" w:rsidP="00BE0E8C">
      <w:pPr>
        <w:rPr>
          <w:sz w:val="20"/>
          <w:szCs w:val="20"/>
        </w:rPr>
      </w:pPr>
    </w:p>
    <w:p w14:paraId="3BDE5A74" w14:textId="77777777" w:rsidR="002E23E7" w:rsidRDefault="002E23E7" w:rsidP="00BE0E8C">
      <w:pPr>
        <w:rPr>
          <w:sz w:val="20"/>
          <w:szCs w:val="20"/>
        </w:rPr>
      </w:pPr>
    </w:p>
    <w:p w14:paraId="5C40D866" w14:textId="77777777" w:rsidR="002E23E7" w:rsidRPr="0056196D" w:rsidRDefault="002E23E7" w:rsidP="002E23E7">
      <w:pPr>
        <w:jc w:val="center"/>
        <w:rPr>
          <w:sz w:val="20"/>
          <w:szCs w:val="20"/>
        </w:rPr>
      </w:pPr>
      <w:r>
        <w:rPr>
          <w:rFonts w:ascii="Verdana" w:hAnsi="Verdana"/>
          <w:noProof/>
          <w:color w:val="000000"/>
          <w:sz w:val="18"/>
          <w:szCs w:val="18"/>
        </w:rPr>
        <w:drawing>
          <wp:inline distT="0" distB="0" distL="0" distR="0" wp14:anchorId="3338050B" wp14:editId="07263929">
            <wp:extent cx="1352550" cy="1438275"/>
            <wp:effectExtent l="0" t="0" r="0" b="9525"/>
            <wp:docPr id="1" name="Picture 1" descr="[2.0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inch Equal Housing Opportunity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inline>
        </w:drawing>
      </w:r>
    </w:p>
    <w:sectPr w:rsidR="002E23E7" w:rsidRPr="0056196D" w:rsidSect="00FD5C50">
      <w:pgSz w:w="12240" w:h="15840"/>
      <w:pgMar w:top="682" w:right="1440" w:bottom="1440" w:left="1440"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6988" w14:textId="77777777" w:rsidR="00104B3C" w:rsidRDefault="00104B3C">
      <w:r>
        <w:separator/>
      </w:r>
    </w:p>
  </w:endnote>
  <w:endnote w:type="continuationSeparator" w:id="0">
    <w:p w14:paraId="1471A008" w14:textId="77777777" w:rsidR="00104B3C" w:rsidRDefault="0010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7395" w14:textId="77777777" w:rsidR="00441335" w:rsidRDefault="004413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A99C384" w14:textId="77777777" w:rsidR="00441335" w:rsidRDefault="00441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FBC1" w14:textId="0D0BB01F" w:rsidR="00441335" w:rsidRPr="003E3B61" w:rsidRDefault="00441335" w:rsidP="003E3B61">
    <w:pPr>
      <w:pStyle w:val="Footer"/>
      <w:rPr>
        <w:sz w:val="20"/>
      </w:rPr>
    </w:pPr>
    <w:r>
      <w:rPr>
        <w:sz w:val="20"/>
      </w:rPr>
      <w:tab/>
    </w:r>
    <w:r>
      <w:rPr>
        <w:sz w:val="20"/>
      </w:rPr>
      <w:tab/>
    </w:r>
    <w:r w:rsidRPr="000D4CBD">
      <w:rPr>
        <w:sz w:val="16"/>
        <w:szCs w:val="16"/>
      </w:rPr>
      <w:t>5</w:t>
    </w:r>
    <w:r>
      <w:rPr>
        <w:sz w:val="16"/>
      </w:rPr>
      <w:t>/</w:t>
    </w:r>
    <w:r w:rsidRPr="003E3B61">
      <w:rPr>
        <w:sz w:val="16"/>
      </w:rPr>
      <w:t>201</w:t>
    </w:r>
    <w:r>
      <w:rPr>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0E87" w14:textId="77777777" w:rsidR="00441335" w:rsidRPr="003E3B61" w:rsidRDefault="00441335" w:rsidP="00C377FC">
    <w:pPr>
      <w:pStyle w:val="Footer"/>
      <w:rPr>
        <w:sz w:val="20"/>
      </w:rPr>
    </w:pPr>
    <w:r>
      <w:rPr>
        <w:noProof/>
      </w:rPr>
      <w:drawing>
        <wp:inline distT="0" distB="0" distL="0" distR="0" wp14:anchorId="290171E4" wp14:editId="377B04B5">
          <wp:extent cx="190500" cy="158416"/>
          <wp:effectExtent l="0" t="0" r="0" b="0"/>
          <wp:docPr id="2" name="Picture 2" descr="Black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b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70" cy="181758"/>
                  </a:xfrm>
                  <a:prstGeom prst="rect">
                    <a:avLst/>
                  </a:prstGeom>
                  <a:noFill/>
                  <a:ln>
                    <a:noFill/>
                  </a:ln>
                </pic:spPr>
              </pic:pic>
            </a:graphicData>
          </a:graphic>
        </wp:inline>
      </w:drawing>
    </w:r>
    <w:r>
      <w:rPr>
        <w:sz w:val="20"/>
      </w:rPr>
      <w:tab/>
    </w:r>
    <w:r>
      <w:rPr>
        <w:sz w:val="20"/>
      </w:rPr>
      <w:tab/>
    </w:r>
    <w:r w:rsidRPr="003E3B61">
      <w:rPr>
        <w:sz w:val="16"/>
      </w:rPr>
      <w:t>1</w:t>
    </w:r>
    <w:r>
      <w:rPr>
        <w:sz w:val="16"/>
      </w:rPr>
      <w:t>/</w:t>
    </w:r>
    <w:r w:rsidRPr="003E3B61">
      <w:rPr>
        <w:sz w:val="16"/>
      </w:rPr>
      <w:t>/201</w:t>
    </w:r>
    <w:r>
      <w:rPr>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33AC" w14:textId="77777777" w:rsidR="00104B3C" w:rsidRDefault="00104B3C">
      <w:r>
        <w:separator/>
      </w:r>
    </w:p>
  </w:footnote>
  <w:footnote w:type="continuationSeparator" w:id="0">
    <w:p w14:paraId="75AD7A71" w14:textId="77777777" w:rsidR="00104B3C" w:rsidRDefault="0010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16361"/>
      <w:docPartObj>
        <w:docPartGallery w:val="Page Numbers (Top of Page)"/>
        <w:docPartUnique/>
      </w:docPartObj>
    </w:sdtPr>
    <w:sdtEndPr>
      <w:rPr>
        <w:noProof/>
      </w:rPr>
    </w:sdtEndPr>
    <w:sdtContent>
      <w:p w14:paraId="654A4BD9" w14:textId="6B1075EB" w:rsidR="00441335" w:rsidRDefault="00441335">
        <w:pPr>
          <w:pStyle w:val="Header"/>
          <w:jc w:val="right"/>
        </w:pPr>
        <w:r w:rsidRPr="00FD5C50">
          <w:rPr>
            <w:sz w:val="20"/>
          </w:rPr>
          <w:fldChar w:fldCharType="begin"/>
        </w:r>
        <w:r w:rsidRPr="00FD5C50">
          <w:rPr>
            <w:sz w:val="20"/>
          </w:rPr>
          <w:instrText xml:space="preserve"> PAGE   \* MERGEFORMAT </w:instrText>
        </w:r>
        <w:r w:rsidRPr="00FD5C50">
          <w:rPr>
            <w:sz w:val="20"/>
          </w:rPr>
          <w:fldChar w:fldCharType="separate"/>
        </w:r>
        <w:r>
          <w:rPr>
            <w:noProof/>
            <w:sz w:val="20"/>
          </w:rPr>
          <w:t>6</w:t>
        </w:r>
        <w:r w:rsidRPr="00FD5C50">
          <w:rPr>
            <w:noProof/>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54097"/>
      <w:docPartObj>
        <w:docPartGallery w:val="Page Numbers (Top of Page)"/>
        <w:docPartUnique/>
      </w:docPartObj>
    </w:sdtPr>
    <w:sdtEndPr>
      <w:rPr>
        <w:noProof/>
      </w:rPr>
    </w:sdtEndPr>
    <w:sdtContent>
      <w:p w14:paraId="2DE9D5A1" w14:textId="15E7A462" w:rsidR="00441335" w:rsidRDefault="00441335">
        <w:pPr>
          <w:pStyle w:val="Header"/>
          <w:jc w:val="right"/>
        </w:pPr>
        <w:r>
          <w:fldChar w:fldCharType="begin"/>
        </w:r>
        <w:r>
          <w:instrText xml:space="preserve"> PAGE   \* MERGEFORMAT </w:instrText>
        </w:r>
        <w:r>
          <w:fldChar w:fldCharType="separate"/>
        </w:r>
        <w:r>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71313"/>
    <w:multiLevelType w:val="hybridMultilevel"/>
    <w:tmpl w:val="D7CC2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F15B5B"/>
    <w:multiLevelType w:val="hybridMultilevel"/>
    <w:tmpl w:val="1AD4AC6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4DC2145"/>
    <w:multiLevelType w:val="hybridMultilevel"/>
    <w:tmpl w:val="F53E0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11F42"/>
    <w:multiLevelType w:val="hybridMultilevel"/>
    <w:tmpl w:val="B0A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97755"/>
    <w:multiLevelType w:val="hybridMultilevel"/>
    <w:tmpl w:val="85A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76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C17B94"/>
    <w:multiLevelType w:val="hybridMultilevel"/>
    <w:tmpl w:val="49B8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6E0357"/>
    <w:multiLevelType w:val="singleLevel"/>
    <w:tmpl w:val="528C2D60"/>
    <w:lvl w:ilvl="0">
      <w:start w:val="1"/>
      <w:numFmt w:val="lowerLetter"/>
      <w:lvlText w:val="(%1)"/>
      <w:lvlJc w:val="left"/>
      <w:pPr>
        <w:tabs>
          <w:tab w:val="num" w:pos="360"/>
        </w:tabs>
        <w:ind w:left="216" w:hanging="216"/>
      </w:pPr>
      <w:rPr>
        <w:rFonts w:hint="default"/>
      </w:rPr>
    </w:lvl>
  </w:abstractNum>
  <w:abstractNum w:abstractNumId="9" w15:restartNumberingAfterBreak="0">
    <w:nsid w:val="0BBF490C"/>
    <w:multiLevelType w:val="hybridMultilevel"/>
    <w:tmpl w:val="FED82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CA717C"/>
    <w:multiLevelType w:val="singleLevel"/>
    <w:tmpl w:val="06764E6E"/>
    <w:lvl w:ilvl="0">
      <w:start w:val="1"/>
      <w:numFmt w:val="lowerLetter"/>
      <w:lvlText w:val="%1."/>
      <w:lvlJc w:val="left"/>
      <w:pPr>
        <w:tabs>
          <w:tab w:val="num" w:pos="720"/>
        </w:tabs>
        <w:ind w:left="720" w:hanging="360"/>
      </w:pPr>
      <w:rPr>
        <w:rFonts w:hint="default"/>
      </w:rPr>
    </w:lvl>
  </w:abstractNum>
  <w:abstractNum w:abstractNumId="11" w15:restartNumberingAfterBreak="0">
    <w:nsid w:val="13E27C27"/>
    <w:multiLevelType w:val="hybridMultilevel"/>
    <w:tmpl w:val="78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D42A5"/>
    <w:multiLevelType w:val="hybridMultilevel"/>
    <w:tmpl w:val="029A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A33BF"/>
    <w:multiLevelType w:val="hybridMultilevel"/>
    <w:tmpl w:val="ACD637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057076"/>
    <w:multiLevelType w:val="hybridMultilevel"/>
    <w:tmpl w:val="7DF22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8626E3"/>
    <w:multiLevelType w:val="hybridMultilevel"/>
    <w:tmpl w:val="FED8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B10B1"/>
    <w:multiLevelType w:val="hybridMultilevel"/>
    <w:tmpl w:val="80E4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07958"/>
    <w:multiLevelType w:val="hybridMultilevel"/>
    <w:tmpl w:val="D2F47B3A"/>
    <w:lvl w:ilvl="0" w:tplc="FE165E62">
      <w:start w:val="1"/>
      <w:numFmt w:val="lowerLetter"/>
      <w:lvlText w:val="(%1)"/>
      <w:lvlJc w:val="left"/>
      <w:pPr>
        <w:tabs>
          <w:tab w:val="num" w:pos="720"/>
        </w:tabs>
        <w:ind w:left="720" w:hanging="360"/>
      </w:pPr>
    </w:lvl>
    <w:lvl w:ilvl="1" w:tplc="29E0E320">
      <w:start w:val="1"/>
      <w:numFmt w:val="decimal"/>
      <w:lvlText w:val="%2."/>
      <w:lvlJc w:val="left"/>
      <w:pPr>
        <w:tabs>
          <w:tab w:val="num" w:pos="1440"/>
        </w:tabs>
        <w:ind w:left="1440" w:hanging="360"/>
      </w:pPr>
    </w:lvl>
    <w:lvl w:ilvl="2" w:tplc="05D8B072">
      <w:numFmt w:val="bullet"/>
      <w:lvlText w:val="•"/>
      <w:lvlJc w:val="left"/>
      <w:pPr>
        <w:tabs>
          <w:tab w:val="num" w:pos="2160"/>
        </w:tabs>
        <w:ind w:left="2160" w:hanging="360"/>
      </w:pPr>
      <w:rPr>
        <w:rFonts w:ascii="Arial" w:hAnsi="Arial" w:cs="Times New Roman" w:hint="default"/>
      </w:rPr>
    </w:lvl>
    <w:lvl w:ilvl="3" w:tplc="9D5A066E">
      <w:start w:val="1"/>
      <w:numFmt w:val="lowerLetter"/>
      <w:lvlText w:val="(%4)"/>
      <w:lvlJc w:val="left"/>
      <w:pPr>
        <w:tabs>
          <w:tab w:val="num" w:pos="2880"/>
        </w:tabs>
        <w:ind w:left="2880" w:hanging="360"/>
      </w:pPr>
    </w:lvl>
    <w:lvl w:ilvl="4" w:tplc="0726805A">
      <w:start w:val="1"/>
      <w:numFmt w:val="lowerLetter"/>
      <w:lvlText w:val="(%5)"/>
      <w:lvlJc w:val="left"/>
      <w:pPr>
        <w:tabs>
          <w:tab w:val="num" w:pos="3600"/>
        </w:tabs>
        <w:ind w:left="3600" w:hanging="360"/>
      </w:pPr>
    </w:lvl>
    <w:lvl w:ilvl="5" w:tplc="8B76A8A4">
      <w:start w:val="1"/>
      <w:numFmt w:val="lowerLetter"/>
      <w:lvlText w:val="(%6)"/>
      <w:lvlJc w:val="left"/>
      <w:pPr>
        <w:tabs>
          <w:tab w:val="num" w:pos="4320"/>
        </w:tabs>
        <w:ind w:left="4320" w:hanging="360"/>
      </w:pPr>
    </w:lvl>
    <w:lvl w:ilvl="6" w:tplc="0C3000BE">
      <w:start w:val="1"/>
      <w:numFmt w:val="lowerLetter"/>
      <w:lvlText w:val="(%7)"/>
      <w:lvlJc w:val="left"/>
      <w:pPr>
        <w:tabs>
          <w:tab w:val="num" w:pos="5040"/>
        </w:tabs>
        <w:ind w:left="5040" w:hanging="360"/>
      </w:pPr>
    </w:lvl>
    <w:lvl w:ilvl="7" w:tplc="F2CAD05E">
      <w:start w:val="1"/>
      <w:numFmt w:val="lowerLetter"/>
      <w:lvlText w:val="(%8)"/>
      <w:lvlJc w:val="left"/>
      <w:pPr>
        <w:tabs>
          <w:tab w:val="num" w:pos="5760"/>
        </w:tabs>
        <w:ind w:left="5760" w:hanging="360"/>
      </w:pPr>
    </w:lvl>
    <w:lvl w:ilvl="8" w:tplc="6194E064">
      <w:start w:val="1"/>
      <w:numFmt w:val="lowerLetter"/>
      <w:lvlText w:val="(%9)"/>
      <w:lvlJc w:val="left"/>
      <w:pPr>
        <w:tabs>
          <w:tab w:val="num" w:pos="6480"/>
        </w:tabs>
        <w:ind w:left="6480" w:hanging="360"/>
      </w:pPr>
    </w:lvl>
  </w:abstractNum>
  <w:abstractNum w:abstractNumId="18" w15:restartNumberingAfterBreak="0">
    <w:nsid w:val="21711260"/>
    <w:multiLevelType w:val="hybridMultilevel"/>
    <w:tmpl w:val="3E9A1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8816C8"/>
    <w:multiLevelType w:val="hybridMultilevel"/>
    <w:tmpl w:val="56AC8A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DC6841"/>
    <w:multiLevelType w:val="singleLevel"/>
    <w:tmpl w:val="CEE0FC64"/>
    <w:lvl w:ilvl="0">
      <w:start w:val="1"/>
      <w:numFmt w:val="upperLetter"/>
      <w:lvlText w:val="(%1)"/>
      <w:lvlJc w:val="left"/>
      <w:pPr>
        <w:tabs>
          <w:tab w:val="num" w:pos="2160"/>
        </w:tabs>
        <w:ind w:left="2160" w:hanging="720"/>
      </w:pPr>
      <w:rPr>
        <w:rFonts w:hint="default"/>
      </w:rPr>
    </w:lvl>
  </w:abstractNum>
  <w:abstractNum w:abstractNumId="21" w15:restartNumberingAfterBreak="0">
    <w:nsid w:val="29710483"/>
    <w:multiLevelType w:val="singleLevel"/>
    <w:tmpl w:val="8EF24F36"/>
    <w:lvl w:ilvl="0">
      <w:start w:val="2"/>
      <w:numFmt w:val="decimal"/>
      <w:lvlText w:val="(%1)"/>
      <w:legacy w:legacy="1" w:legacySpace="0" w:legacyIndent="720"/>
      <w:lvlJc w:val="left"/>
      <w:pPr>
        <w:ind w:left="720" w:hanging="720"/>
      </w:pPr>
      <w:rPr>
        <w:b w:val="0"/>
      </w:rPr>
    </w:lvl>
  </w:abstractNum>
  <w:abstractNum w:abstractNumId="22" w15:restartNumberingAfterBreak="0">
    <w:nsid w:val="2C0920B2"/>
    <w:multiLevelType w:val="hybridMultilevel"/>
    <w:tmpl w:val="1C9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46C29"/>
    <w:multiLevelType w:val="hybridMultilevel"/>
    <w:tmpl w:val="896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94788"/>
    <w:multiLevelType w:val="hybridMultilevel"/>
    <w:tmpl w:val="C4242B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A61795"/>
    <w:multiLevelType w:val="hybridMultilevel"/>
    <w:tmpl w:val="CB561710"/>
    <w:lvl w:ilvl="0" w:tplc="04090019">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345C5F55"/>
    <w:multiLevelType w:val="singleLevel"/>
    <w:tmpl w:val="F4C0EE10"/>
    <w:lvl w:ilvl="0">
      <w:start w:val="1"/>
      <w:numFmt w:val="lowerRoman"/>
      <w:lvlText w:val="(%1)"/>
      <w:lvlJc w:val="left"/>
      <w:pPr>
        <w:tabs>
          <w:tab w:val="num" w:pos="720"/>
        </w:tabs>
        <w:ind w:left="405" w:hanging="405"/>
      </w:pPr>
      <w:rPr>
        <w:rFonts w:hint="default"/>
      </w:rPr>
    </w:lvl>
  </w:abstractNum>
  <w:abstractNum w:abstractNumId="27" w15:restartNumberingAfterBreak="0">
    <w:nsid w:val="36B164C6"/>
    <w:multiLevelType w:val="singleLevel"/>
    <w:tmpl w:val="FE607560"/>
    <w:lvl w:ilvl="0">
      <w:start w:val="1"/>
      <w:numFmt w:val="lowerRoman"/>
      <w:lvlText w:val="%1."/>
      <w:lvlJc w:val="left"/>
      <w:pPr>
        <w:tabs>
          <w:tab w:val="num" w:pos="720"/>
        </w:tabs>
        <w:ind w:left="216" w:hanging="216"/>
      </w:pPr>
      <w:rPr>
        <w:rFonts w:hint="default"/>
      </w:rPr>
    </w:lvl>
  </w:abstractNum>
  <w:abstractNum w:abstractNumId="28" w15:restartNumberingAfterBreak="0">
    <w:nsid w:val="3AD07F1F"/>
    <w:multiLevelType w:val="hybridMultilevel"/>
    <w:tmpl w:val="2A06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0609F1"/>
    <w:multiLevelType w:val="hybridMultilevel"/>
    <w:tmpl w:val="261EB4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3C60CB"/>
    <w:multiLevelType w:val="hybridMultilevel"/>
    <w:tmpl w:val="3A24D0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DD026BA"/>
    <w:multiLevelType w:val="hybridMultilevel"/>
    <w:tmpl w:val="AD005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17403E"/>
    <w:multiLevelType w:val="hybridMultilevel"/>
    <w:tmpl w:val="EBDCF376"/>
    <w:lvl w:ilvl="0" w:tplc="D6B439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43FE2C6D"/>
    <w:multiLevelType w:val="hybridMultilevel"/>
    <w:tmpl w:val="3B465C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7A281B"/>
    <w:multiLevelType w:val="singleLevel"/>
    <w:tmpl w:val="92682C04"/>
    <w:lvl w:ilvl="0">
      <w:start w:val="1"/>
      <w:numFmt w:val="decimal"/>
      <w:lvlText w:val="%1."/>
      <w:lvlJc w:val="left"/>
      <w:pPr>
        <w:tabs>
          <w:tab w:val="num" w:pos="1440"/>
        </w:tabs>
        <w:ind w:left="1440" w:hanging="720"/>
      </w:pPr>
      <w:rPr>
        <w:rFonts w:hint="default"/>
      </w:rPr>
    </w:lvl>
  </w:abstractNum>
  <w:abstractNum w:abstractNumId="35" w15:restartNumberingAfterBreak="0">
    <w:nsid w:val="478211DD"/>
    <w:multiLevelType w:val="singleLevel"/>
    <w:tmpl w:val="227AE5DC"/>
    <w:lvl w:ilvl="0">
      <w:start w:val="1"/>
      <w:numFmt w:val="decimal"/>
      <w:lvlText w:val="%1."/>
      <w:lvlJc w:val="left"/>
      <w:pPr>
        <w:tabs>
          <w:tab w:val="num" w:pos="1080"/>
        </w:tabs>
        <w:ind w:left="1080" w:hanging="360"/>
      </w:pPr>
      <w:rPr>
        <w:rFonts w:hint="default"/>
      </w:rPr>
    </w:lvl>
  </w:abstractNum>
  <w:abstractNum w:abstractNumId="36" w15:restartNumberingAfterBreak="0">
    <w:nsid w:val="47F26146"/>
    <w:multiLevelType w:val="singleLevel"/>
    <w:tmpl w:val="B12A072C"/>
    <w:lvl w:ilvl="0">
      <w:start w:val="1"/>
      <w:numFmt w:val="upperLetter"/>
      <w:lvlText w:val="(%1)"/>
      <w:lvlJc w:val="left"/>
      <w:pPr>
        <w:tabs>
          <w:tab w:val="num" w:pos="2160"/>
        </w:tabs>
        <w:ind w:left="2160" w:hanging="720"/>
      </w:pPr>
      <w:rPr>
        <w:rFonts w:hint="default"/>
      </w:rPr>
    </w:lvl>
  </w:abstractNum>
  <w:abstractNum w:abstractNumId="37" w15:restartNumberingAfterBreak="0">
    <w:nsid w:val="485B1DD6"/>
    <w:multiLevelType w:val="singleLevel"/>
    <w:tmpl w:val="9B9E6F08"/>
    <w:lvl w:ilvl="0">
      <w:start w:val="1"/>
      <w:numFmt w:val="lowerLetter"/>
      <w:lvlText w:val="(%1)"/>
      <w:lvlJc w:val="left"/>
      <w:pPr>
        <w:tabs>
          <w:tab w:val="num" w:pos="360"/>
        </w:tabs>
        <w:ind w:left="216" w:hanging="216"/>
      </w:pPr>
      <w:rPr>
        <w:rFonts w:hint="default"/>
      </w:rPr>
    </w:lvl>
  </w:abstractNum>
  <w:abstractNum w:abstractNumId="38" w15:restartNumberingAfterBreak="0">
    <w:nsid w:val="4DA85904"/>
    <w:multiLevelType w:val="hybridMultilevel"/>
    <w:tmpl w:val="53DEC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1C70B1"/>
    <w:multiLevelType w:val="hybridMultilevel"/>
    <w:tmpl w:val="5DCE4616"/>
    <w:lvl w:ilvl="0" w:tplc="7FC65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1C82ABC"/>
    <w:multiLevelType w:val="hybridMultilevel"/>
    <w:tmpl w:val="B0E827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C21384B"/>
    <w:multiLevelType w:val="hybridMultilevel"/>
    <w:tmpl w:val="B1488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C9B7EA3"/>
    <w:multiLevelType w:val="singleLevel"/>
    <w:tmpl w:val="34061E50"/>
    <w:lvl w:ilvl="0">
      <w:start w:val="1"/>
      <w:numFmt w:val="upperLetter"/>
      <w:lvlText w:val="(%1)"/>
      <w:lvlJc w:val="left"/>
      <w:pPr>
        <w:tabs>
          <w:tab w:val="num" w:pos="2160"/>
        </w:tabs>
        <w:ind w:left="2160" w:hanging="720"/>
      </w:pPr>
      <w:rPr>
        <w:rFonts w:hint="default"/>
      </w:rPr>
    </w:lvl>
  </w:abstractNum>
  <w:abstractNum w:abstractNumId="43" w15:restartNumberingAfterBreak="0">
    <w:nsid w:val="5FCF5D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1C623EA"/>
    <w:multiLevelType w:val="singleLevel"/>
    <w:tmpl w:val="BE5E9530"/>
    <w:lvl w:ilvl="0">
      <w:start w:val="1"/>
      <w:numFmt w:val="lowerRoman"/>
      <w:lvlText w:val="%1."/>
      <w:lvlJc w:val="left"/>
      <w:pPr>
        <w:tabs>
          <w:tab w:val="num" w:pos="720"/>
        </w:tabs>
        <w:ind w:left="360" w:hanging="360"/>
      </w:pPr>
      <w:rPr>
        <w:rFonts w:hint="default"/>
      </w:rPr>
    </w:lvl>
  </w:abstractNum>
  <w:abstractNum w:abstractNumId="45" w15:restartNumberingAfterBreak="0">
    <w:nsid w:val="6733679C"/>
    <w:multiLevelType w:val="singleLevel"/>
    <w:tmpl w:val="AAE0018C"/>
    <w:lvl w:ilvl="0">
      <w:start w:val="1"/>
      <w:numFmt w:val="upperLetter"/>
      <w:lvlText w:val="(%1)"/>
      <w:lvlJc w:val="left"/>
      <w:pPr>
        <w:tabs>
          <w:tab w:val="num" w:pos="2160"/>
        </w:tabs>
        <w:ind w:left="2160" w:hanging="720"/>
      </w:pPr>
      <w:rPr>
        <w:rFonts w:hint="default"/>
      </w:rPr>
    </w:lvl>
  </w:abstractNum>
  <w:abstractNum w:abstractNumId="46" w15:restartNumberingAfterBreak="0">
    <w:nsid w:val="69FF3A51"/>
    <w:multiLevelType w:val="hybridMultilevel"/>
    <w:tmpl w:val="0144D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973742"/>
    <w:multiLevelType w:val="singleLevel"/>
    <w:tmpl w:val="593E2D72"/>
    <w:lvl w:ilvl="0">
      <w:start w:val="1"/>
      <w:numFmt w:val="upperLetter"/>
      <w:lvlText w:val="(%1)"/>
      <w:lvlJc w:val="left"/>
      <w:pPr>
        <w:tabs>
          <w:tab w:val="num" w:pos="2160"/>
        </w:tabs>
        <w:ind w:left="2160" w:hanging="720"/>
      </w:pPr>
      <w:rPr>
        <w:rFonts w:hint="default"/>
      </w:rPr>
    </w:lvl>
  </w:abstractNum>
  <w:abstractNum w:abstractNumId="48" w15:restartNumberingAfterBreak="0">
    <w:nsid w:val="70750A8F"/>
    <w:multiLevelType w:val="hybridMultilevel"/>
    <w:tmpl w:val="62E4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C969C7"/>
    <w:multiLevelType w:val="multilevel"/>
    <w:tmpl w:val="9C5C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683CAB"/>
    <w:multiLevelType w:val="singleLevel"/>
    <w:tmpl w:val="3F38D4E6"/>
    <w:lvl w:ilvl="0">
      <w:start w:val="1"/>
      <w:numFmt w:val="decimal"/>
      <w:lvlText w:val="(%1)"/>
      <w:legacy w:legacy="1" w:legacySpace="0" w:legacyIndent="720"/>
      <w:lvlJc w:val="left"/>
      <w:pPr>
        <w:ind w:left="720" w:hanging="720"/>
      </w:pPr>
      <w:rPr>
        <w:b w:val="0"/>
      </w:rPr>
    </w:lvl>
  </w:abstractNum>
  <w:abstractNum w:abstractNumId="51" w15:restartNumberingAfterBreak="0">
    <w:nsid w:val="77CC0F09"/>
    <w:multiLevelType w:val="hybridMultilevel"/>
    <w:tmpl w:val="18582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634842"/>
    <w:multiLevelType w:val="hybridMultilevel"/>
    <w:tmpl w:val="99528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D655314"/>
    <w:multiLevelType w:val="hybridMultilevel"/>
    <w:tmpl w:val="B7A48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761C5E"/>
    <w:multiLevelType w:val="singleLevel"/>
    <w:tmpl w:val="15C68A1C"/>
    <w:lvl w:ilvl="0">
      <w:start w:val="1"/>
      <w:numFmt w:val="upperLetter"/>
      <w:lvlText w:val="(%1)"/>
      <w:lvlJc w:val="left"/>
      <w:pPr>
        <w:tabs>
          <w:tab w:val="num" w:pos="2160"/>
        </w:tabs>
        <w:ind w:left="2160" w:hanging="720"/>
      </w:pPr>
      <w:rPr>
        <w:rFonts w:hint="default"/>
      </w:rPr>
    </w:lvl>
  </w:abstractNum>
  <w:num w:numId="1">
    <w:abstractNumId w:val="34"/>
  </w:num>
  <w:num w:numId="2">
    <w:abstractNumId w:val="42"/>
  </w:num>
  <w:num w:numId="3">
    <w:abstractNumId w:val="50"/>
  </w:num>
  <w:num w:numId="4">
    <w:abstractNumId w:val="21"/>
  </w:num>
  <w:num w:numId="5">
    <w:abstractNumId w:val="44"/>
  </w:num>
  <w:num w:numId="6">
    <w:abstractNumId w:val="27"/>
  </w:num>
  <w:num w:numId="7">
    <w:abstractNumId w:val="37"/>
  </w:num>
  <w:num w:numId="8">
    <w:abstractNumId w:val="35"/>
  </w:num>
  <w:num w:numId="9">
    <w:abstractNumId w:val="47"/>
  </w:num>
  <w:num w:numId="10">
    <w:abstractNumId w:val="26"/>
  </w:num>
  <w:num w:numId="11">
    <w:abstractNumId w:val="10"/>
  </w:num>
  <w:num w:numId="12">
    <w:abstractNumId w:val="8"/>
  </w:num>
  <w:num w:numId="13">
    <w:abstractNumId w:val="36"/>
  </w:num>
  <w:num w:numId="14">
    <w:abstractNumId w:val="54"/>
  </w:num>
  <w:num w:numId="15">
    <w:abstractNumId w:val="20"/>
  </w:num>
  <w:num w:numId="16">
    <w:abstractNumId w:val="45"/>
  </w:num>
  <w:num w:numId="17">
    <w:abstractNumId w:val="18"/>
  </w:num>
  <w:num w:numId="18">
    <w:abstractNumId w:val="38"/>
  </w:num>
  <w:num w:numId="19">
    <w:abstractNumId w:val="52"/>
  </w:num>
  <w:num w:numId="20">
    <w:abstractNumId w:val="12"/>
  </w:num>
  <w:num w:numId="21">
    <w:abstractNumId w:val="40"/>
  </w:num>
  <w:num w:numId="22">
    <w:abstractNumId w:val="16"/>
  </w:num>
  <w:num w:numId="23">
    <w:abstractNumId w:val="14"/>
  </w:num>
  <w:num w:numId="24">
    <w:abstractNumId w:val="19"/>
  </w:num>
  <w:num w:numId="25">
    <w:abstractNumId w:val="33"/>
  </w:num>
  <w:num w:numId="26">
    <w:abstractNumId w:val="2"/>
  </w:num>
  <w:num w:numId="27">
    <w:abstractNumId w:val="43"/>
  </w:num>
  <w:num w:numId="28">
    <w:abstractNumId w:val="6"/>
  </w:num>
  <w:num w:numId="29">
    <w:abstractNumId w:val="0"/>
  </w:num>
  <w:num w:numId="30">
    <w:abstractNumId w:val="1"/>
  </w:num>
  <w:num w:numId="31">
    <w:abstractNumId w:val="41"/>
  </w:num>
  <w:num w:numId="32">
    <w:abstractNumId w:val="11"/>
  </w:num>
  <w:num w:numId="33">
    <w:abstractNumId w:val="48"/>
  </w:num>
  <w:num w:numId="34">
    <w:abstractNumId w:val="28"/>
  </w:num>
  <w:num w:numId="35">
    <w:abstractNumId w:val="15"/>
  </w:num>
  <w:num w:numId="36">
    <w:abstractNumId w:val="24"/>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4"/>
  </w:num>
  <w:num w:numId="41">
    <w:abstractNumId w:val="39"/>
  </w:num>
  <w:num w:numId="42">
    <w:abstractNumId w:val="32"/>
  </w:num>
  <w:num w:numId="43">
    <w:abstractNumId w:val="13"/>
  </w:num>
  <w:num w:numId="44">
    <w:abstractNumId w:val="29"/>
  </w:num>
  <w:num w:numId="45">
    <w:abstractNumId w:val="31"/>
  </w:num>
  <w:num w:numId="46">
    <w:abstractNumId w:val="22"/>
  </w:num>
  <w:num w:numId="47">
    <w:abstractNumId w:val="9"/>
  </w:num>
  <w:num w:numId="48">
    <w:abstractNumId w:val="3"/>
  </w:num>
  <w:num w:numId="49">
    <w:abstractNumId w:val="46"/>
  </w:num>
  <w:num w:numId="50">
    <w:abstractNumId w:val="25"/>
  </w:num>
  <w:num w:numId="51">
    <w:abstractNumId w:val="7"/>
  </w:num>
  <w:num w:numId="52">
    <w:abstractNumId w:val="51"/>
  </w:num>
  <w:num w:numId="53">
    <w:abstractNumId w:val="49"/>
  </w:num>
  <w:num w:numId="5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23"/>
    <w:rsid w:val="00001DD3"/>
    <w:rsid w:val="00007821"/>
    <w:rsid w:val="000100EA"/>
    <w:rsid w:val="00012F98"/>
    <w:rsid w:val="00014C8B"/>
    <w:rsid w:val="00014D06"/>
    <w:rsid w:val="0001508F"/>
    <w:rsid w:val="00015A6D"/>
    <w:rsid w:val="00021C1D"/>
    <w:rsid w:val="00022DC6"/>
    <w:rsid w:val="00025D48"/>
    <w:rsid w:val="00026F67"/>
    <w:rsid w:val="00027891"/>
    <w:rsid w:val="0002791D"/>
    <w:rsid w:val="00027F15"/>
    <w:rsid w:val="0003179F"/>
    <w:rsid w:val="000333CB"/>
    <w:rsid w:val="00035505"/>
    <w:rsid w:val="0004411F"/>
    <w:rsid w:val="0004514D"/>
    <w:rsid w:val="000461CF"/>
    <w:rsid w:val="000536BD"/>
    <w:rsid w:val="00054BF6"/>
    <w:rsid w:val="0005781D"/>
    <w:rsid w:val="000603AA"/>
    <w:rsid w:val="00064F94"/>
    <w:rsid w:val="000730E1"/>
    <w:rsid w:val="0007528B"/>
    <w:rsid w:val="00075C50"/>
    <w:rsid w:val="00080332"/>
    <w:rsid w:val="00080C73"/>
    <w:rsid w:val="0008700B"/>
    <w:rsid w:val="0009061D"/>
    <w:rsid w:val="0009250D"/>
    <w:rsid w:val="00093C91"/>
    <w:rsid w:val="000B32D7"/>
    <w:rsid w:val="000B6311"/>
    <w:rsid w:val="000D4CBD"/>
    <w:rsid w:val="000D749D"/>
    <w:rsid w:val="000E2B53"/>
    <w:rsid w:val="000E3D4C"/>
    <w:rsid w:val="000E5470"/>
    <w:rsid w:val="000F135B"/>
    <w:rsid w:val="000F1918"/>
    <w:rsid w:val="000F1FB3"/>
    <w:rsid w:val="000F28CD"/>
    <w:rsid w:val="000F4DD5"/>
    <w:rsid w:val="000F62F1"/>
    <w:rsid w:val="00103C26"/>
    <w:rsid w:val="0010444D"/>
    <w:rsid w:val="00104B3C"/>
    <w:rsid w:val="0011015D"/>
    <w:rsid w:val="00111A04"/>
    <w:rsid w:val="0011303A"/>
    <w:rsid w:val="001163CF"/>
    <w:rsid w:val="001177D8"/>
    <w:rsid w:val="00122FB0"/>
    <w:rsid w:val="001263A0"/>
    <w:rsid w:val="00132A3C"/>
    <w:rsid w:val="00136080"/>
    <w:rsid w:val="00141245"/>
    <w:rsid w:val="00146548"/>
    <w:rsid w:val="00147B4C"/>
    <w:rsid w:val="00153622"/>
    <w:rsid w:val="00153964"/>
    <w:rsid w:val="00153E2C"/>
    <w:rsid w:val="0015464B"/>
    <w:rsid w:val="00157867"/>
    <w:rsid w:val="00161CBD"/>
    <w:rsid w:val="00164AEF"/>
    <w:rsid w:val="00164DEA"/>
    <w:rsid w:val="001721CB"/>
    <w:rsid w:val="001725B0"/>
    <w:rsid w:val="00173F43"/>
    <w:rsid w:val="00175FF7"/>
    <w:rsid w:val="00176A67"/>
    <w:rsid w:val="00185982"/>
    <w:rsid w:val="0018702F"/>
    <w:rsid w:val="00187D1F"/>
    <w:rsid w:val="0019715F"/>
    <w:rsid w:val="00197CA1"/>
    <w:rsid w:val="001A3AB5"/>
    <w:rsid w:val="001A42A2"/>
    <w:rsid w:val="001A7DC0"/>
    <w:rsid w:val="001B0D14"/>
    <w:rsid w:val="001B2FA1"/>
    <w:rsid w:val="001B5D23"/>
    <w:rsid w:val="001B6734"/>
    <w:rsid w:val="001C1145"/>
    <w:rsid w:val="001C2D13"/>
    <w:rsid w:val="001C3A3B"/>
    <w:rsid w:val="001C4DB2"/>
    <w:rsid w:val="001C551D"/>
    <w:rsid w:val="001C5C4C"/>
    <w:rsid w:val="001D43F7"/>
    <w:rsid w:val="001D56EB"/>
    <w:rsid w:val="001D575A"/>
    <w:rsid w:val="001D6295"/>
    <w:rsid w:val="001E51F4"/>
    <w:rsid w:val="001F07F4"/>
    <w:rsid w:val="001F38F0"/>
    <w:rsid w:val="001F62F0"/>
    <w:rsid w:val="002011E9"/>
    <w:rsid w:val="0020185B"/>
    <w:rsid w:val="00205553"/>
    <w:rsid w:val="002058F7"/>
    <w:rsid w:val="002070CC"/>
    <w:rsid w:val="00210F62"/>
    <w:rsid w:val="0021155E"/>
    <w:rsid w:val="00212113"/>
    <w:rsid w:val="00212B36"/>
    <w:rsid w:val="0021443C"/>
    <w:rsid w:val="002174E4"/>
    <w:rsid w:val="00224493"/>
    <w:rsid w:val="002310BD"/>
    <w:rsid w:val="00240320"/>
    <w:rsid w:val="00242F75"/>
    <w:rsid w:val="002430D2"/>
    <w:rsid w:val="00243646"/>
    <w:rsid w:val="002438E8"/>
    <w:rsid w:val="0024421D"/>
    <w:rsid w:val="002463BF"/>
    <w:rsid w:val="00247B28"/>
    <w:rsid w:val="00247C8D"/>
    <w:rsid w:val="00256CCD"/>
    <w:rsid w:val="002622AD"/>
    <w:rsid w:val="002668AA"/>
    <w:rsid w:val="002779EC"/>
    <w:rsid w:val="00277DD9"/>
    <w:rsid w:val="002819F3"/>
    <w:rsid w:val="002905C4"/>
    <w:rsid w:val="00297850"/>
    <w:rsid w:val="002A3E09"/>
    <w:rsid w:val="002A5A25"/>
    <w:rsid w:val="002A657B"/>
    <w:rsid w:val="002A658B"/>
    <w:rsid w:val="002B1608"/>
    <w:rsid w:val="002B1CDF"/>
    <w:rsid w:val="002B6A86"/>
    <w:rsid w:val="002C04B7"/>
    <w:rsid w:val="002C120F"/>
    <w:rsid w:val="002C407C"/>
    <w:rsid w:val="002C4624"/>
    <w:rsid w:val="002C531C"/>
    <w:rsid w:val="002C66B3"/>
    <w:rsid w:val="002D647F"/>
    <w:rsid w:val="002D6ABE"/>
    <w:rsid w:val="002D7FE2"/>
    <w:rsid w:val="002E1654"/>
    <w:rsid w:val="002E23E7"/>
    <w:rsid w:val="002F0B59"/>
    <w:rsid w:val="002F3626"/>
    <w:rsid w:val="00301C43"/>
    <w:rsid w:val="00303A86"/>
    <w:rsid w:val="00314820"/>
    <w:rsid w:val="00315670"/>
    <w:rsid w:val="00315DD3"/>
    <w:rsid w:val="00316A7B"/>
    <w:rsid w:val="00321229"/>
    <w:rsid w:val="003271F1"/>
    <w:rsid w:val="00335054"/>
    <w:rsid w:val="00336795"/>
    <w:rsid w:val="003437EA"/>
    <w:rsid w:val="003469AC"/>
    <w:rsid w:val="00347811"/>
    <w:rsid w:val="00350410"/>
    <w:rsid w:val="00351E8B"/>
    <w:rsid w:val="00354DEF"/>
    <w:rsid w:val="00360CA3"/>
    <w:rsid w:val="003611CC"/>
    <w:rsid w:val="0036310D"/>
    <w:rsid w:val="00364954"/>
    <w:rsid w:val="00371529"/>
    <w:rsid w:val="00372917"/>
    <w:rsid w:val="00372DC6"/>
    <w:rsid w:val="00375BC2"/>
    <w:rsid w:val="00376DCB"/>
    <w:rsid w:val="00382CAD"/>
    <w:rsid w:val="003908FD"/>
    <w:rsid w:val="00395B49"/>
    <w:rsid w:val="00396151"/>
    <w:rsid w:val="003A1E74"/>
    <w:rsid w:val="003B2B09"/>
    <w:rsid w:val="003B4696"/>
    <w:rsid w:val="003B4CA9"/>
    <w:rsid w:val="003B4CEE"/>
    <w:rsid w:val="003C0E11"/>
    <w:rsid w:val="003D6CBA"/>
    <w:rsid w:val="003E1793"/>
    <w:rsid w:val="003E275B"/>
    <w:rsid w:val="003E3B61"/>
    <w:rsid w:val="003E5B63"/>
    <w:rsid w:val="003E7C8B"/>
    <w:rsid w:val="003F06F3"/>
    <w:rsid w:val="003F09E9"/>
    <w:rsid w:val="004000DA"/>
    <w:rsid w:val="00401E53"/>
    <w:rsid w:val="00402703"/>
    <w:rsid w:val="00405768"/>
    <w:rsid w:val="00406FEC"/>
    <w:rsid w:val="0041011D"/>
    <w:rsid w:val="00411C16"/>
    <w:rsid w:val="00412BE5"/>
    <w:rsid w:val="00413300"/>
    <w:rsid w:val="00413D8D"/>
    <w:rsid w:val="004168C1"/>
    <w:rsid w:val="00423C5D"/>
    <w:rsid w:val="00424967"/>
    <w:rsid w:val="00430515"/>
    <w:rsid w:val="004330CD"/>
    <w:rsid w:val="004409AA"/>
    <w:rsid w:val="00441335"/>
    <w:rsid w:val="00447086"/>
    <w:rsid w:val="00451FAE"/>
    <w:rsid w:val="00455A2B"/>
    <w:rsid w:val="00460F37"/>
    <w:rsid w:val="00461193"/>
    <w:rsid w:val="00464F9A"/>
    <w:rsid w:val="004726BE"/>
    <w:rsid w:val="004736A6"/>
    <w:rsid w:val="00480F12"/>
    <w:rsid w:val="00481064"/>
    <w:rsid w:val="004811D6"/>
    <w:rsid w:val="0048298A"/>
    <w:rsid w:val="00490788"/>
    <w:rsid w:val="004A2525"/>
    <w:rsid w:val="004A3E4D"/>
    <w:rsid w:val="004B3899"/>
    <w:rsid w:val="004B3D08"/>
    <w:rsid w:val="004B4752"/>
    <w:rsid w:val="004B4B49"/>
    <w:rsid w:val="004B68D1"/>
    <w:rsid w:val="004B7594"/>
    <w:rsid w:val="004C1947"/>
    <w:rsid w:val="004C6131"/>
    <w:rsid w:val="004C77C3"/>
    <w:rsid w:val="004D2AFA"/>
    <w:rsid w:val="004D2D90"/>
    <w:rsid w:val="004D470C"/>
    <w:rsid w:val="004D602E"/>
    <w:rsid w:val="004E3EF7"/>
    <w:rsid w:val="004F069D"/>
    <w:rsid w:val="004F0D25"/>
    <w:rsid w:val="004F42D4"/>
    <w:rsid w:val="004F774D"/>
    <w:rsid w:val="00500B4C"/>
    <w:rsid w:val="005012AE"/>
    <w:rsid w:val="00502224"/>
    <w:rsid w:val="00502B0B"/>
    <w:rsid w:val="00502BF1"/>
    <w:rsid w:val="0050479D"/>
    <w:rsid w:val="005145CA"/>
    <w:rsid w:val="00515977"/>
    <w:rsid w:val="005217F5"/>
    <w:rsid w:val="00525E7B"/>
    <w:rsid w:val="00530E72"/>
    <w:rsid w:val="00531B23"/>
    <w:rsid w:val="0053214C"/>
    <w:rsid w:val="00532B37"/>
    <w:rsid w:val="00534AA6"/>
    <w:rsid w:val="00535617"/>
    <w:rsid w:val="00545B45"/>
    <w:rsid w:val="00546304"/>
    <w:rsid w:val="0055110E"/>
    <w:rsid w:val="00551822"/>
    <w:rsid w:val="00553548"/>
    <w:rsid w:val="005542DA"/>
    <w:rsid w:val="0056196D"/>
    <w:rsid w:val="00562F37"/>
    <w:rsid w:val="005669CE"/>
    <w:rsid w:val="00566DCD"/>
    <w:rsid w:val="00567F9B"/>
    <w:rsid w:val="005772F7"/>
    <w:rsid w:val="00580DFB"/>
    <w:rsid w:val="0058257F"/>
    <w:rsid w:val="005842ED"/>
    <w:rsid w:val="005847AA"/>
    <w:rsid w:val="005904F7"/>
    <w:rsid w:val="00595928"/>
    <w:rsid w:val="005969D5"/>
    <w:rsid w:val="005A4E86"/>
    <w:rsid w:val="005A55D1"/>
    <w:rsid w:val="005A7961"/>
    <w:rsid w:val="005B012C"/>
    <w:rsid w:val="005B2983"/>
    <w:rsid w:val="005B5DF4"/>
    <w:rsid w:val="005B6303"/>
    <w:rsid w:val="005C04C0"/>
    <w:rsid w:val="005D106E"/>
    <w:rsid w:val="005D71D2"/>
    <w:rsid w:val="005E2F57"/>
    <w:rsid w:val="005F44AB"/>
    <w:rsid w:val="00601AE9"/>
    <w:rsid w:val="00613629"/>
    <w:rsid w:val="00615751"/>
    <w:rsid w:val="0061594C"/>
    <w:rsid w:val="00620029"/>
    <w:rsid w:val="006206BB"/>
    <w:rsid w:val="00620DB7"/>
    <w:rsid w:val="006234CE"/>
    <w:rsid w:val="00626636"/>
    <w:rsid w:val="006301AD"/>
    <w:rsid w:val="00631215"/>
    <w:rsid w:val="00631831"/>
    <w:rsid w:val="00632EA5"/>
    <w:rsid w:val="006345CE"/>
    <w:rsid w:val="00635B2C"/>
    <w:rsid w:val="00637B6A"/>
    <w:rsid w:val="00641669"/>
    <w:rsid w:val="00642AF2"/>
    <w:rsid w:val="006451F2"/>
    <w:rsid w:val="0064681C"/>
    <w:rsid w:val="00651561"/>
    <w:rsid w:val="00651EFE"/>
    <w:rsid w:val="00653493"/>
    <w:rsid w:val="00653BEA"/>
    <w:rsid w:val="00655ADF"/>
    <w:rsid w:val="00656118"/>
    <w:rsid w:val="00656967"/>
    <w:rsid w:val="0066029C"/>
    <w:rsid w:val="00671F22"/>
    <w:rsid w:val="00676199"/>
    <w:rsid w:val="00676C68"/>
    <w:rsid w:val="00682E6F"/>
    <w:rsid w:val="00692C3A"/>
    <w:rsid w:val="00694AA6"/>
    <w:rsid w:val="0069527D"/>
    <w:rsid w:val="00695771"/>
    <w:rsid w:val="006978E4"/>
    <w:rsid w:val="006B0353"/>
    <w:rsid w:val="006B130C"/>
    <w:rsid w:val="006B3817"/>
    <w:rsid w:val="006B7050"/>
    <w:rsid w:val="006B7AD9"/>
    <w:rsid w:val="006D04CC"/>
    <w:rsid w:val="006E5C15"/>
    <w:rsid w:val="006E6719"/>
    <w:rsid w:val="006F19D9"/>
    <w:rsid w:val="006F4E28"/>
    <w:rsid w:val="00701A07"/>
    <w:rsid w:val="00702C5A"/>
    <w:rsid w:val="0070315B"/>
    <w:rsid w:val="007040F7"/>
    <w:rsid w:val="00705573"/>
    <w:rsid w:val="00706811"/>
    <w:rsid w:val="0071098B"/>
    <w:rsid w:val="007115F6"/>
    <w:rsid w:val="00712B9E"/>
    <w:rsid w:val="0071797B"/>
    <w:rsid w:val="00723B68"/>
    <w:rsid w:val="007248AD"/>
    <w:rsid w:val="007256BE"/>
    <w:rsid w:val="00726E71"/>
    <w:rsid w:val="00744E82"/>
    <w:rsid w:val="007600CA"/>
    <w:rsid w:val="00765898"/>
    <w:rsid w:val="007663BE"/>
    <w:rsid w:val="00770729"/>
    <w:rsid w:val="00771FA5"/>
    <w:rsid w:val="0077426D"/>
    <w:rsid w:val="00774515"/>
    <w:rsid w:val="00774CF9"/>
    <w:rsid w:val="00775103"/>
    <w:rsid w:val="00781C7B"/>
    <w:rsid w:val="00785C56"/>
    <w:rsid w:val="0078747F"/>
    <w:rsid w:val="0078793F"/>
    <w:rsid w:val="007928A1"/>
    <w:rsid w:val="00793360"/>
    <w:rsid w:val="007938C1"/>
    <w:rsid w:val="00794D68"/>
    <w:rsid w:val="007955DF"/>
    <w:rsid w:val="00797E93"/>
    <w:rsid w:val="007A11FD"/>
    <w:rsid w:val="007A2A35"/>
    <w:rsid w:val="007A78E5"/>
    <w:rsid w:val="007A7FA3"/>
    <w:rsid w:val="007B1508"/>
    <w:rsid w:val="007B1FF6"/>
    <w:rsid w:val="007B2C29"/>
    <w:rsid w:val="007C1AC4"/>
    <w:rsid w:val="007C44B5"/>
    <w:rsid w:val="007C5395"/>
    <w:rsid w:val="007D01B7"/>
    <w:rsid w:val="007D2128"/>
    <w:rsid w:val="007D3FD7"/>
    <w:rsid w:val="007D7747"/>
    <w:rsid w:val="007D7CCE"/>
    <w:rsid w:val="007E28A4"/>
    <w:rsid w:val="007E430D"/>
    <w:rsid w:val="007E455D"/>
    <w:rsid w:val="007F04E3"/>
    <w:rsid w:val="007F295B"/>
    <w:rsid w:val="007F2BC4"/>
    <w:rsid w:val="007F303E"/>
    <w:rsid w:val="007F79B9"/>
    <w:rsid w:val="008032B3"/>
    <w:rsid w:val="00810231"/>
    <w:rsid w:val="00812895"/>
    <w:rsid w:val="0082021A"/>
    <w:rsid w:val="00821814"/>
    <w:rsid w:val="008259D4"/>
    <w:rsid w:val="00827A9E"/>
    <w:rsid w:val="00832174"/>
    <w:rsid w:val="00835873"/>
    <w:rsid w:val="00836335"/>
    <w:rsid w:val="008375B0"/>
    <w:rsid w:val="00837980"/>
    <w:rsid w:val="008414A2"/>
    <w:rsid w:val="00842AA4"/>
    <w:rsid w:val="008444A5"/>
    <w:rsid w:val="008476B5"/>
    <w:rsid w:val="00857A05"/>
    <w:rsid w:val="00857B71"/>
    <w:rsid w:val="00860052"/>
    <w:rsid w:val="008615DE"/>
    <w:rsid w:val="008632A1"/>
    <w:rsid w:val="00863BC1"/>
    <w:rsid w:val="00864F6C"/>
    <w:rsid w:val="00865453"/>
    <w:rsid w:val="0086678B"/>
    <w:rsid w:val="00874C3A"/>
    <w:rsid w:val="008849C1"/>
    <w:rsid w:val="008858E8"/>
    <w:rsid w:val="00886258"/>
    <w:rsid w:val="00887893"/>
    <w:rsid w:val="00890E29"/>
    <w:rsid w:val="0089600D"/>
    <w:rsid w:val="00896BEB"/>
    <w:rsid w:val="008A3B84"/>
    <w:rsid w:val="008B069D"/>
    <w:rsid w:val="008B176C"/>
    <w:rsid w:val="008B29CF"/>
    <w:rsid w:val="008B3195"/>
    <w:rsid w:val="008B7604"/>
    <w:rsid w:val="008B7D28"/>
    <w:rsid w:val="008C5DDF"/>
    <w:rsid w:val="008C5E1B"/>
    <w:rsid w:val="008D2C91"/>
    <w:rsid w:val="008E14BC"/>
    <w:rsid w:val="008E672C"/>
    <w:rsid w:val="008E7679"/>
    <w:rsid w:val="008F0BC7"/>
    <w:rsid w:val="008F179E"/>
    <w:rsid w:val="00903CC7"/>
    <w:rsid w:val="009047A3"/>
    <w:rsid w:val="009048A3"/>
    <w:rsid w:val="00905AB8"/>
    <w:rsid w:val="0091274E"/>
    <w:rsid w:val="00913D41"/>
    <w:rsid w:val="009208E5"/>
    <w:rsid w:val="00926BE8"/>
    <w:rsid w:val="0093021D"/>
    <w:rsid w:val="00931672"/>
    <w:rsid w:val="0093222F"/>
    <w:rsid w:val="00934033"/>
    <w:rsid w:val="00940AF1"/>
    <w:rsid w:val="00941C6C"/>
    <w:rsid w:val="00942480"/>
    <w:rsid w:val="00942DCB"/>
    <w:rsid w:val="009514A7"/>
    <w:rsid w:val="009522BA"/>
    <w:rsid w:val="0095550F"/>
    <w:rsid w:val="00960486"/>
    <w:rsid w:val="00964674"/>
    <w:rsid w:val="00971B7B"/>
    <w:rsid w:val="00985735"/>
    <w:rsid w:val="009866D1"/>
    <w:rsid w:val="00994623"/>
    <w:rsid w:val="00995F1C"/>
    <w:rsid w:val="00996817"/>
    <w:rsid w:val="009A07D0"/>
    <w:rsid w:val="009A1231"/>
    <w:rsid w:val="009A5AEC"/>
    <w:rsid w:val="009A7760"/>
    <w:rsid w:val="009B1474"/>
    <w:rsid w:val="009B362D"/>
    <w:rsid w:val="009B49CC"/>
    <w:rsid w:val="009C2600"/>
    <w:rsid w:val="009C5CAA"/>
    <w:rsid w:val="009D2664"/>
    <w:rsid w:val="009D6007"/>
    <w:rsid w:val="009D6EEF"/>
    <w:rsid w:val="009E0C96"/>
    <w:rsid w:val="009E15C7"/>
    <w:rsid w:val="009F0BB7"/>
    <w:rsid w:val="009F1AD8"/>
    <w:rsid w:val="009F6A5A"/>
    <w:rsid w:val="009F6D2A"/>
    <w:rsid w:val="00A024C9"/>
    <w:rsid w:val="00A038BE"/>
    <w:rsid w:val="00A0458E"/>
    <w:rsid w:val="00A12931"/>
    <w:rsid w:val="00A170B8"/>
    <w:rsid w:val="00A20881"/>
    <w:rsid w:val="00A30277"/>
    <w:rsid w:val="00A33E01"/>
    <w:rsid w:val="00A37FC0"/>
    <w:rsid w:val="00A4332A"/>
    <w:rsid w:val="00A46BF8"/>
    <w:rsid w:val="00A53B4D"/>
    <w:rsid w:val="00A604F9"/>
    <w:rsid w:val="00A61302"/>
    <w:rsid w:val="00A650C8"/>
    <w:rsid w:val="00A67EA0"/>
    <w:rsid w:val="00A70359"/>
    <w:rsid w:val="00A818DD"/>
    <w:rsid w:val="00A82B28"/>
    <w:rsid w:val="00A8581F"/>
    <w:rsid w:val="00A91948"/>
    <w:rsid w:val="00A91FF5"/>
    <w:rsid w:val="00A92D04"/>
    <w:rsid w:val="00A94416"/>
    <w:rsid w:val="00A94642"/>
    <w:rsid w:val="00A94C9D"/>
    <w:rsid w:val="00A97211"/>
    <w:rsid w:val="00AA2409"/>
    <w:rsid w:val="00AA44C5"/>
    <w:rsid w:val="00AB1680"/>
    <w:rsid w:val="00AB3B5F"/>
    <w:rsid w:val="00AB6DE9"/>
    <w:rsid w:val="00AB70B4"/>
    <w:rsid w:val="00AB7B5E"/>
    <w:rsid w:val="00AC1AE5"/>
    <w:rsid w:val="00AC2455"/>
    <w:rsid w:val="00AC4FD5"/>
    <w:rsid w:val="00AD0758"/>
    <w:rsid w:val="00AD6B0A"/>
    <w:rsid w:val="00AE5792"/>
    <w:rsid w:val="00AE65D1"/>
    <w:rsid w:val="00AF20D4"/>
    <w:rsid w:val="00AF2EC4"/>
    <w:rsid w:val="00AF3C10"/>
    <w:rsid w:val="00AF3FEF"/>
    <w:rsid w:val="00AF4039"/>
    <w:rsid w:val="00AF7CDA"/>
    <w:rsid w:val="00B015D1"/>
    <w:rsid w:val="00B14DA6"/>
    <w:rsid w:val="00B15465"/>
    <w:rsid w:val="00B201F7"/>
    <w:rsid w:val="00B21194"/>
    <w:rsid w:val="00B225B3"/>
    <w:rsid w:val="00B25C42"/>
    <w:rsid w:val="00B347F5"/>
    <w:rsid w:val="00B35178"/>
    <w:rsid w:val="00B40EDE"/>
    <w:rsid w:val="00B41079"/>
    <w:rsid w:val="00B42017"/>
    <w:rsid w:val="00B44121"/>
    <w:rsid w:val="00B52A81"/>
    <w:rsid w:val="00B5379E"/>
    <w:rsid w:val="00B554EF"/>
    <w:rsid w:val="00B63E4F"/>
    <w:rsid w:val="00B67176"/>
    <w:rsid w:val="00B70170"/>
    <w:rsid w:val="00B8128E"/>
    <w:rsid w:val="00B84C5F"/>
    <w:rsid w:val="00B84CFB"/>
    <w:rsid w:val="00B9189D"/>
    <w:rsid w:val="00B93079"/>
    <w:rsid w:val="00BA0332"/>
    <w:rsid w:val="00BA2218"/>
    <w:rsid w:val="00BA3A32"/>
    <w:rsid w:val="00BA790C"/>
    <w:rsid w:val="00BB0667"/>
    <w:rsid w:val="00BB1EB4"/>
    <w:rsid w:val="00BC0BC7"/>
    <w:rsid w:val="00BC3E1F"/>
    <w:rsid w:val="00BD4968"/>
    <w:rsid w:val="00BD6D07"/>
    <w:rsid w:val="00BD7BFE"/>
    <w:rsid w:val="00BE0E8C"/>
    <w:rsid w:val="00BE1038"/>
    <w:rsid w:val="00BE4DB8"/>
    <w:rsid w:val="00BE7C1E"/>
    <w:rsid w:val="00BF4778"/>
    <w:rsid w:val="00BF5155"/>
    <w:rsid w:val="00BF5408"/>
    <w:rsid w:val="00BF6ED2"/>
    <w:rsid w:val="00BF7E18"/>
    <w:rsid w:val="00C0245B"/>
    <w:rsid w:val="00C078FB"/>
    <w:rsid w:val="00C11AA7"/>
    <w:rsid w:val="00C164C7"/>
    <w:rsid w:val="00C17729"/>
    <w:rsid w:val="00C204BE"/>
    <w:rsid w:val="00C20E05"/>
    <w:rsid w:val="00C20E0A"/>
    <w:rsid w:val="00C2150A"/>
    <w:rsid w:val="00C21C27"/>
    <w:rsid w:val="00C24C0F"/>
    <w:rsid w:val="00C26391"/>
    <w:rsid w:val="00C26D99"/>
    <w:rsid w:val="00C278D4"/>
    <w:rsid w:val="00C31A9A"/>
    <w:rsid w:val="00C327A4"/>
    <w:rsid w:val="00C33DE5"/>
    <w:rsid w:val="00C35D90"/>
    <w:rsid w:val="00C3644E"/>
    <w:rsid w:val="00C377FC"/>
    <w:rsid w:val="00C469F3"/>
    <w:rsid w:val="00C476A9"/>
    <w:rsid w:val="00C524BC"/>
    <w:rsid w:val="00C528A0"/>
    <w:rsid w:val="00C55828"/>
    <w:rsid w:val="00C56EB2"/>
    <w:rsid w:val="00C6099F"/>
    <w:rsid w:val="00C60C20"/>
    <w:rsid w:val="00C63C6E"/>
    <w:rsid w:val="00C64FC8"/>
    <w:rsid w:val="00C70C68"/>
    <w:rsid w:val="00C71469"/>
    <w:rsid w:val="00C73CF5"/>
    <w:rsid w:val="00C75CF7"/>
    <w:rsid w:val="00C76A2E"/>
    <w:rsid w:val="00C806AF"/>
    <w:rsid w:val="00C810F0"/>
    <w:rsid w:val="00C8222E"/>
    <w:rsid w:val="00C83F15"/>
    <w:rsid w:val="00C86DEF"/>
    <w:rsid w:val="00C87D87"/>
    <w:rsid w:val="00C90D8C"/>
    <w:rsid w:val="00C90E54"/>
    <w:rsid w:val="00C9440D"/>
    <w:rsid w:val="00C97306"/>
    <w:rsid w:val="00CA6623"/>
    <w:rsid w:val="00CB167F"/>
    <w:rsid w:val="00CB5D81"/>
    <w:rsid w:val="00CB6A12"/>
    <w:rsid w:val="00CC39C5"/>
    <w:rsid w:val="00CC4F35"/>
    <w:rsid w:val="00CD15CA"/>
    <w:rsid w:val="00CD1DD6"/>
    <w:rsid w:val="00CD5073"/>
    <w:rsid w:val="00CE1C3E"/>
    <w:rsid w:val="00CE5F48"/>
    <w:rsid w:val="00CE6DF0"/>
    <w:rsid w:val="00CE781E"/>
    <w:rsid w:val="00CF6D85"/>
    <w:rsid w:val="00D01341"/>
    <w:rsid w:val="00D026DF"/>
    <w:rsid w:val="00D06355"/>
    <w:rsid w:val="00D07912"/>
    <w:rsid w:val="00D11DDC"/>
    <w:rsid w:val="00D123BF"/>
    <w:rsid w:val="00D14CDB"/>
    <w:rsid w:val="00D15E16"/>
    <w:rsid w:val="00D269D0"/>
    <w:rsid w:val="00D30D27"/>
    <w:rsid w:val="00D357DA"/>
    <w:rsid w:val="00D44FAB"/>
    <w:rsid w:val="00D50253"/>
    <w:rsid w:val="00D516C5"/>
    <w:rsid w:val="00D61D75"/>
    <w:rsid w:val="00D644FA"/>
    <w:rsid w:val="00D67538"/>
    <w:rsid w:val="00D6757F"/>
    <w:rsid w:val="00D747F0"/>
    <w:rsid w:val="00D74B54"/>
    <w:rsid w:val="00D74CF2"/>
    <w:rsid w:val="00D80CEF"/>
    <w:rsid w:val="00D80DF6"/>
    <w:rsid w:val="00D87400"/>
    <w:rsid w:val="00D90D15"/>
    <w:rsid w:val="00D93360"/>
    <w:rsid w:val="00D93D6B"/>
    <w:rsid w:val="00D974E5"/>
    <w:rsid w:val="00D97A7B"/>
    <w:rsid w:val="00DA50A6"/>
    <w:rsid w:val="00DA5782"/>
    <w:rsid w:val="00DA5D44"/>
    <w:rsid w:val="00DA6CC4"/>
    <w:rsid w:val="00DC323C"/>
    <w:rsid w:val="00DC6C14"/>
    <w:rsid w:val="00DC6C2E"/>
    <w:rsid w:val="00DC7E4A"/>
    <w:rsid w:val="00DD4CB6"/>
    <w:rsid w:val="00DE176F"/>
    <w:rsid w:val="00DE2C1B"/>
    <w:rsid w:val="00DF097A"/>
    <w:rsid w:val="00DF2969"/>
    <w:rsid w:val="00DF5FF5"/>
    <w:rsid w:val="00DF6A6A"/>
    <w:rsid w:val="00DF777F"/>
    <w:rsid w:val="00E00CA1"/>
    <w:rsid w:val="00E03903"/>
    <w:rsid w:val="00E05B87"/>
    <w:rsid w:val="00E160DC"/>
    <w:rsid w:val="00E23C11"/>
    <w:rsid w:val="00E25268"/>
    <w:rsid w:val="00E365B9"/>
    <w:rsid w:val="00E442BA"/>
    <w:rsid w:val="00E471DD"/>
    <w:rsid w:val="00E47BD8"/>
    <w:rsid w:val="00E516F4"/>
    <w:rsid w:val="00E60CF8"/>
    <w:rsid w:val="00E64163"/>
    <w:rsid w:val="00E67610"/>
    <w:rsid w:val="00E745D8"/>
    <w:rsid w:val="00E75EA0"/>
    <w:rsid w:val="00E84EAA"/>
    <w:rsid w:val="00E91668"/>
    <w:rsid w:val="00E9217B"/>
    <w:rsid w:val="00E95C6A"/>
    <w:rsid w:val="00E95F25"/>
    <w:rsid w:val="00E96A38"/>
    <w:rsid w:val="00EA0A94"/>
    <w:rsid w:val="00EA1DA9"/>
    <w:rsid w:val="00EA3E52"/>
    <w:rsid w:val="00EA737D"/>
    <w:rsid w:val="00EA7789"/>
    <w:rsid w:val="00EB5768"/>
    <w:rsid w:val="00EB6355"/>
    <w:rsid w:val="00EB6B3F"/>
    <w:rsid w:val="00EC3FD2"/>
    <w:rsid w:val="00EC7579"/>
    <w:rsid w:val="00ED091A"/>
    <w:rsid w:val="00ED113D"/>
    <w:rsid w:val="00ED741B"/>
    <w:rsid w:val="00EE513E"/>
    <w:rsid w:val="00EF0BF9"/>
    <w:rsid w:val="00EF695F"/>
    <w:rsid w:val="00F025CB"/>
    <w:rsid w:val="00F02B83"/>
    <w:rsid w:val="00F02DDB"/>
    <w:rsid w:val="00F0436C"/>
    <w:rsid w:val="00F05547"/>
    <w:rsid w:val="00F06356"/>
    <w:rsid w:val="00F06661"/>
    <w:rsid w:val="00F131E9"/>
    <w:rsid w:val="00F157BE"/>
    <w:rsid w:val="00F1594B"/>
    <w:rsid w:val="00F15A3E"/>
    <w:rsid w:val="00F17232"/>
    <w:rsid w:val="00F27136"/>
    <w:rsid w:val="00F27177"/>
    <w:rsid w:val="00F274C4"/>
    <w:rsid w:val="00F31251"/>
    <w:rsid w:val="00F40AD6"/>
    <w:rsid w:val="00F42300"/>
    <w:rsid w:val="00F4779B"/>
    <w:rsid w:val="00F47CD1"/>
    <w:rsid w:val="00F53EE5"/>
    <w:rsid w:val="00F66A0F"/>
    <w:rsid w:val="00F71F39"/>
    <w:rsid w:val="00F754BD"/>
    <w:rsid w:val="00F763CC"/>
    <w:rsid w:val="00F82F86"/>
    <w:rsid w:val="00F84D78"/>
    <w:rsid w:val="00F86E8D"/>
    <w:rsid w:val="00F9001C"/>
    <w:rsid w:val="00FA1723"/>
    <w:rsid w:val="00FA1DEE"/>
    <w:rsid w:val="00FA567B"/>
    <w:rsid w:val="00FB2DC9"/>
    <w:rsid w:val="00FB46BA"/>
    <w:rsid w:val="00FB620B"/>
    <w:rsid w:val="00FB6713"/>
    <w:rsid w:val="00FC4007"/>
    <w:rsid w:val="00FC540C"/>
    <w:rsid w:val="00FC5F55"/>
    <w:rsid w:val="00FC5F6F"/>
    <w:rsid w:val="00FD2638"/>
    <w:rsid w:val="00FD2719"/>
    <w:rsid w:val="00FD31EA"/>
    <w:rsid w:val="00FD329E"/>
    <w:rsid w:val="00FD5C50"/>
    <w:rsid w:val="00FD5D86"/>
    <w:rsid w:val="00FD5DE7"/>
    <w:rsid w:val="00FE7B6A"/>
    <w:rsid w:val="00FF0F12"/>
    <w:rsid w:val="00FF4F5F"/>
    <w:rsid w:val="00FF5456"/>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B45CB1"/>
  <w15:docId w15:val="{732FEE46-09F0-47EE-9AAA-268962CA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474"/>
    <w:rPr>
      <w:rFonts w:ascii="Arial" w:hAnsi="Arial"/>
      <w:sz w:val="24"/>
      <w:szCs w:val="24"/>
    </w:rPr>
  </w:style>
  <w:style w:type="paragraph" w:styleId="Heading1">
    <w:name w:val="heading 1"/>
    <w:basedOn w:val="Normal"/>
    <w:next w:val="Normal"/>
    <w:qFormat/>
    <w:rsid w:val="00210F62"/>
    <w:pPr>
      <w:keepNext/>
      <w:spacing w:before="240" w:after="60"/>
      <w:outlineLvl w:val="0"/>
    </w:pPr>
    <w:rPr>
      <w:rFonts w:cs="Arial"/>
      <w:b/>
      <w:bCs/>
      <w:kern w:val="32"/>
      <w:sz w:val="32"/>
      <w:szCs w:val="32"/>
    </w:rPr>
  </w:style>
  <w:style w:type="paragraph" w:styleId="Heading2">
    <w:name w:val="heading 2"/>
    <w:basedOn w:val="Normal"/>
    <w:next w:val="Normal"/>
    <w:qFormat/>
    <w:rsid w:val="00210F62"/>
    <w:pPr>
      <w:keepNext/>
      <w:spacing w:before="240" w:after="60"/>
      <w:outlineLvl w:val="1"/>
    </w:pPr>
    <w:rPr>
      <w:rFonts w:cs="Arial"/>
      <w:b/>
      <w:bCs/>
      <w:i/>
      <w:iCs/>
      <w:sz w:val="28"/>
      <w:szCs w:val="28"/>
    </w:rPr>
  </w:style>
  <w:style w:type="paragraph" w:styleId="Heading3">
    <w:name w:val="heading 3"/>
    <w:basedOn w:val="Normal"/>
    <w:next w:val="Normal"/>
    <w:qFormat/>
    <w:rsid w:val="00656967"/>
    <w:pPr>
      <w:keepNext/>
      <w:spacing w:before="240" w:after="60"/>
      <w:outlineLvl w:val="2"/>
    </w:pPr>
    <w:rPr>
      <w:rFonts w:cs="Arial"/>
      <w:b/>
      <w:bCs/>
      <w:sz w:val="26"/>
      <w:szCs w:val="26"/>
    </w:rPr>
  </w:style>
  <w:style w:type="paragraph" w:styleId="Heading4">
    <w:name w:val="heading 4"/>
    <w:basedOn w:val="Normal"/>
    <w:next w:val="Normal"/>
    <w:qFormat/>
    <w:rsid w:val="00656967"/>
    <w:pPr>
      <w:keepNext/>
      <w:spacing w:before="240" w:after="60"/>
      <w:outlineLvl w:val="3"/>
    </w:pPr>
    <w:rPr>
      <w:rFonts w:ascii="Times New Roman" w:hAnsi="Times New Roman"/>
      <w:b/>
      <w:bCs/>
      <w:sz w:val="28"/>
      <w:szCs w:val="28"/>
    </w:rPr>
  </w:style>
  <w:style w:type="paragraph" w:styleId="Heading9">
    <w:name w:val="heading 9"/>
    <w:basedOn w:val="Normal"/>
    <w:next w:val="Normal"/>
    <w:link w:val="Heading9Char"/>
    <w:semiHidden/>
    <w:unhideWhenUsed/>
    <w:qFormat/>
    <w:rsid w:val="00CD1D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0F62"/>
    <w:pPr>
      <w:spacing w:after="120"/>
    </w:pPr>
  </w:style>
  <w:style w:type="paragraph" w:styleId="BalloonText">
    <w:name w:val="Balloon Text"/>
    <w:basedOn w:val="Normal"/>
    <w:link w:val="BalloonTextChar"/>
    <w:rsid w:val="00F27177"/>
    <w:rPr>
      <w:rFonts w:ascii="Tahoma" w:hAnsi="Tahoma" w:cs="Tahoma"/>
      <w:sz w:val="16"/>
      <w:szCs w:val="16"/>
    </w:rPr>
  </w:style>
  <w:style w:type="character" w:customStyle="1" w:styleId="BalloonTextChar">
    <w:name w:val="Balloon Text Char"/>
    <w:basedOn w:val="DefaultParagraphFont"/>
    <w:link w:val="BalloonText"/>
    <w:rsid w:val="00F27177"/>
    <w:rPr>
      <w:rFonts w:ascii="Tahoma" w:hAnsi="Tahoma" w:cs="Tahoma"/>
      <w:sz w:val="16"/>
      <w:szCs w:val="16"/>
    </w:rPr>
  </w:style>
  <w:style w:type="paragraph" w:styleId="NoSpacing">
    <w:name w:val="No Spacing"/>
    <w:link w:val="NoSpacingChar"/>
    <w:uiPriority w:val="1"/>
    <w:qFormat/>
    <w:rsid w:val="004C61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6131"/>
    <w:rPr>
      <w:rFonts w:asciiTheme="minorHAnsi" w:eastAsiaTheme="minorEastAsia" w:hAnsiTheme="minorHAnsi" w:cstheme="minorBidi"/>
      <w:sz w:val="22"/>
      <w:szCs w:val="22"/>
      <w:lang w:eastAsia="ja-JP"/>
    </w:rPr>
  </w:style>
  <w:style w:type="paragraph" w:styleId="Header">
    <w:name w:val="header"/>
    <w:basedOn w:val="Normal"/>
    <w:link w:val="HeaderChar"/>
    <w:uiPriority w:val="99"/>
    <w:rsid w:val="003611CC"/>
    <w:pPr>
      <w:tabs>
        <w:tab w:val="center" w:pos="4680"/>
        <w:tab w:val="right" w:pos="9360"/>
      </w:tabs>
    </w:pPr>
  </w:style>
  <w:style w:type="character" w:customStyle="1" w:styleId="HeaderChar">
    <w:name w:val="Header Char"/>
    <w:basedOn w:val="DefaultParagraphFont"/>
    <w:link w:val="Header"/>
    <w:uiPriority w:val="99"/>
    <w:rsid w:val="003611CC"/>
    <w:rPr>
      <w:rFonts w:ascii="Arial" w:hAnsi="Arial"/>
      <w:sz w:val="24"/>
      <w:szCs w:val="24"/>
    </w:rPr>
  </w:style>
  <w:style w:type="paragraph" w:styleId="Footer">
    <w:name w:val="footer"/>
    <w:basedOn w:val="Normal"/>
    <w:link w:val="FooterChar"/>
    <w:rsid w:val="003611CC"/>
    <w:pPr>
      <w:tabs>
        <w:tab w:val="center" w:pos="4680"/>
        <w:tab w:val="right" w:pos="9360"/>
      </w:tabs>
    </w:pPr>
  </w:style>
  <w:style w:type="character" w:customStyle="1" w:styleId="FooterChar">
    <w:name w:val="Footer Char"/>
    <w:basedOn w:val="DefaultParagraphFont"/>
    <w:link w:val="Footer"/>
    <w:rsid w:val="003611CC"/>
    <w:rPr>
      <w:rFonts w:ascii="Arial" w:hAnsi="Arial"/>
      <w:sz w:val="24"/>
      <w:szCs w:val="24"/>
    </w:rPr>
  </w:style>
  <w:style w:type="paragraph" w:styleId="ListParagraph">
    <w:name w:val="List Paragraph"/>
    <w:basedOn w:val="Normal"/>
    <w:uiPriority w:val="34"/>
    <w:qFormat/>
    <w:rsid w:val="00FD2638"/>
    <w:pPr>
      <w:ind w:left="720"/>
      <w:contextualSpacing/>
    </w:pPr>
  </w:style>
  <w:style w:type="character" w:customStyle="1" w:styleId="Heading9Char">
    <w:name w:val="Heading 9 Char"/>
    <w:basedOn w:val="DefaultParagraphFont"/>
    <w:link w:val="Heading9"/>
    <w:semiHidden/>
    <w:rsid w:val="00CD1DD6"/>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CD1DD6"/>
    <w:pPr>
      <w:spacing w:after="120" w:line="480" w:lineRule="auto"/>
    </w:pPr>
  </w:style>
  <w:style w:type="character" w:customStyle="1" w:styleId="BodyText2Char">
    <w:name w:val="Body Text 2 Char"/>
    <w:basedOn w:val="DefaultParagraphFont"/>
    <w:link w:val="BodyText2"/>
    <w:rsid w:val="00CD1DD6"/>
    <w:rPr>
      <w:rFonts w:ascii="Arial" w:hAnsi="Arial"/>
      <w:sz w:val="24"/>
      <w:szCs w:val="24"/>
    </w:rPr>
  </w:style>
  <w:style w:type="paragraph" w:styleId="BodyTextIndent">
    <w:name w:val="Body Text Indent"/>
    <w:basedOn w:val="Normal"/>
    <w:link w:val="BodyTextIndentChar"/>
    <w:rsid w:val="00CD1DD6"/>
    <w:pPr>
      <w:spacing w:after="120"/>
      <w:ind w:left="360"/>
    </w:pPr>
  </w:style>
  <w:style w:type="character" w:customStyle="1" w:styleId="BodyTextIndentChar">
    <w:name w:val="Body Text Indent Char"/>
    <w:basedOn w:val="DefaultParagraphFont"/>
    <w:link w:val="BodyTextIndent"/>
    <w:rsid w:val="00CD1DD6"/>
    <w:rPr>
      <w:rFonts w:ascii="Arial" w:hAnsi="Arial"/>
      <w:sz w:val="24"/>
      <w:szCs w:val="24"/>
    </w:rPr>
  </w:style>
  <w:style w:type="paragraph" w:styleId="BodyTextIndent2">
    <w:name w:val="Body Text Indent 2"/>
    <w:basedOn w:val="Normal"/>
    <w:link w:val="BodyTextIndent2Char"/>
    <w:rsid w:val="00CD1DD6"/>
    <w:pPr>
      <w:spacing w:after="120" w:line="480" w:lineRule="auto"/>
      <w:ind w:left="360"/>
    </w:pPr>
  </w:style>
  <w:style w:type="character" w:customStyle="1" w:styleId="BodyTextIndent2Char">
    <w:name w:val="Body Text Indent 2 Char"/>
    <w:basedOn w:val="DefaultParagraphFont"/>
    <w:link w:val="BodyTextIndent2"/>
    <w:rsid w:val="00CD1DD6"/>
    <w:rPr>
      <w:rFonts w:ascii="Arial" w:hAnsi="Arial"/>
      <w:sz w:val="24"/>
      <w:szCs w:val="24"/>
    </w:rPr>
  </w:style>
  <w:style w:type="character" w:styleId="PageNumber">
    <w:name w:val="page number"/>
    <w:basedOn w:val="DefaultParagraphFont"/>
    <w:rsid w:val="00CD1DD6"/>
  </w:style>
  <w:style w:type="character" w:styleId="Hyperlink">
    <w:name w:val="Hyperlink"/>
    <w:basedOn w:val="DefaultParagraphFont"/>
    <w:uiPriority w:val="99"/>
    <w:unhideWhenUsed/>
    <w:rsid w:val="008B7604"/>
    <w:rPr>
      <w:color w:val="0000FF" w:themeColor="hyperlink"/>
      <w:u w:val="single"/>
    </w:rPr>
  </w:style>
  <w:style w:type="character" w:styleId="FollowedHyperlink">
    <w:name w:val="FollowedHyperlink"/>
    <w:basedOn w:val="DefaultParagraphFont"/>
    <w:rsid w:val="000730E1"/>
    <w:rPr>
      <w:color w:val="800080" w:themeColor="followedHyperlink"/>
      <w:u w:val="single"/>
    </w:rPr>
  </w:style>
  <w:style w:type="paragraph" w:customStyle="1" w:styleId="Title1">
    <w:name w:val="Title1"/>
    <w:basedOn w:val="Normal"/>
    <w:next w:val="Normal"/>
    <w:uiPriority w:val="10"/>
    <w:qFormat/>
    <w:rsid w:val="0058257F"/>
    <w:pPr>
      <w:pBdr>
        <w:bottom w:val="single" w:sz="8" w:space="4" w:color="4F81BD"/>
      </w:pBdr>
      <w:spacing w:after="300"/>
      <w:contextualSpacing/>
    </w:pPr>
    <w:rPr>
      <w:rFonts w:ascii="Cambria" w:hAnsi="Cambria"/>
      <w:color w:val="17365D"/>
      <w:spacing w:val="5"/>
      <w:kern w:val="28"/>
      <w:sz w:val="52"/>
      <w:szCs w:val="52"/>
      <w:lang w:eastAsia="ja-JP"/>
    </w:rPr>
  </w:style>
  <w:style w:type="paragraph" w:customStyle="1" w:styleId="Subtitle1">
    <w:name w:val="Subtitle1"/>
    <w:basedOn w:val="Normal"/>
    <w:next w:val="Normal"/>
    <w:uiPriority w:val="11"/>
    <w:qFormat/>
    <w:rsid w:val="0058257F"/>
    <w:pPr>
      <w:numPr>
        <w:ilvl w:val="1"/>
      </w:numPr>
      <w:spacing w:after="200" w:line="276" w:lineRule="auto"/>
    </w:pPr>
    <w:rPr>
      <w:rFonts w:ascii="Cambria" w:hAnsi="Cambria"/>
      <w:i/>
      <w:iCs/>
      <w:color w:val="4F81BD"/>
      <w:spacing w:val="15"/>
      <w:lang w:eastAsia="ja-JP"/>
    </w:rPr>
  </w:style>
  <w:style w:type="character" w:styleId="PlaceholderText">
    <w:name w:val="Placeholder Text"/>
    <w:basedOn w:val="DefaultParagraphFont"/>
    <w:uiPriority w:val="99"/>
    <w:semiHidden/>
    <w:rsid w:val="00FD5C50"/>
    <w:rPr>
      <w:color w:val="808080"/>
    </w:rPr>
  </w:style>
  <w:style w:type="character" w:styleId="Mention">
    <w:name w:val="Mention"/>
    <w:basedOn w:val="DefaultParagraphFont"/>
    <w:uiPriority w:val="99"/>
    <w:semiHidden/>
    <w:unhideWhenUsed/>
    <w:rsid w:val="00525E7B"/>
    <w:rPr>
      <w:color w:val="2B579A"/>
      <w:shd w:val="clear" w:color="auto" w:fill="E6E6E6"/>
    </w:rPr>
  </w:style>
  <w:style w:type="character" w:styleId="CommentReference">
    <w:name w:val="annotation reference"/>
    <w:basedOn w:val="DefaultParagraphFont"/>
    <w:semiHidden/>
    <w:unhideWhenUsed/>
    <w:rsid w:val="0018702F"/>
    <w:rPr>
      <w:sz w:val="16"/>
      <w:szCs w:val="16"/>
    </w:rPr>
  </w:style>
  <w:style w:type="paragraph" w:styleId="CommentText">
    <w:name w:val="annotation text"/>
    <w:basedOn w:val="Normal"/>
    <w:link w:val="CommentTextChar"/>
    <w:semiHidden/>
    <w:unhideWhenUsed/>
    <w:rsid w:val="0018702F"/>
    <w:rPr>
      <w:sz w:val="20"/>
      <w:szCs w:val="20"/>
    </w:rPr>
  </w:style>
  <w:style w:type="character" w:customStyle="1" w:styleId="CommentTextChar">
    <w:name w:val="Comment Text Char"/>
    <w:basedOn w:val="DefaultParagraphFont"/>
    <w:link w:val="CommentText"/>
    <w:semiHidden/>
    <w:rsid w:val="0018702F"/>
    <w:rPr>
      <w:rFonts w:ascii="Arial" w:hAnsi="Arial"/>
    </w:rPr>
  </w:style>
  <w:style w:type="paragraph" w:styleId="CommentSubject">
    <w:name w:val="annotation subject"/>
    <w:basedOn w:val="CommentText"/>
    <w:next w:val="CommentText"/>
    <w:link w:val="CommentSubjectChar"/>
    <w:semiHidden/>
    <w:unhideWhenUsed/>
    <w:rsid w:val="0018702F"/>
    <w:rPr>
      <w:b/>
      <w:bCs/>
    </w:rPr>
  </w:style>
  <w:style w:type="character" w:customStyle="1" w:styleId="CommentSubjectChar">
    <w:name w:val="Comment Subject Char"/>
    <w:basedOn w:val="CommentTextChar"/>
    <w:link w:val="CommentSubject"/>
    <w:semiHidden/>
    <w:rsid w:val="0018702F"/>
    <w:rPr>
      <w:rFonts w:ascii="Arial" w:hAnsi="Arial"/>
      <w:b/>
      <w:bCs/>
    </w:rPr>
  </w:style>
  <w:style w:type="character" w:customStyle="1" w:styleId="UnresolvedMention1">
    <w:name w:val="Unresolved Mention1"/>
    <w:basedOn w:val="DefaultParagraphFont"/>
    <w:uiPriority w:val="99"/>
    <w:semiHidden/>
    <w:unhideWhenUsed/>
    <w:rsid w:val="00D97A7B"/>
    <w:rPr>
      <w:color w:val="808080"/>
      <w:shd w:val="clear" w:color="auto" w:fill="E6E6E6"/>
    </w:rPr>
  </w:style>
  <w:style w:type="character" w:styleId="UnresolvedMention">
    <w:name w:val="Unresolved Mention"/>
    <w:basedOn w:val="DefaultParagraphFont"/>
    <w:uiPriority w:val="99"/>
    <w:semiHidden/>
    <w:unhideWhenUsed/>
    <w:rsid w:val="006E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2804">
      <w:bodyDiv w:val="1"/>
      <w:marLeft w:val="0"/>
      <w:marRight w:val="0"/>
      <w:marTop w:val="0"/>
      <w:marBottom w:val="0"/>
      <w:divBdr>
        <w:top w:val="none" w:sz="0" w:space="0" w:color="auto"/>
        <w:left w:val="none" w:sz="0" w:space="0" w:color="auto"/>
        <w:bottom w:val="none" w:sz="0" w:space="0" w:color="auto"/>
        <w:right w:val="none" w:sz="0" w:space="0" w:color="auto"/>
      </w:divBdr>
    </w:div>
    <w:div w:id="405304687">
      <w:bodyDiv w:val="1"/>
      <w:marLeft w:val="0"/>
      <w:marRight w:val="0"/>
      <w:marTop w:val="0"/>
      <w:marBottom w:val="0"/>
      <w:divBdr>
        <w:top w:val="none" w:sz="0" w:space="0" w:color="auto"/>
        <w:left w:val="none" w:sz="0" w:space="0" w:color="auto"/>
        <w:bottom w:val="none" w:sz="0" w:space="0" w:color="auto"/>
        <w:right w:val="none" w:sz="0" w:space="0" w:color="auto"/>
      </w:divBdr>
    </w:div>
    <w:div w:id="490566780">
      <w:bodyDiv w:val="1"/>
      <w:marLeft w:val="0"/>
      <w:marRight w:val="0"/>
      <w:marTop w:val="0"/>
      <w:marBottom w:val="0"/>
      <w:divBdr>
        <w:top w:val="none" w:sz="0" w:space="0" w:color="auto"/>
        <w:left w:val="none" w:sz="0" w:space="0" w:color="auto"/>
        <w:bottom w:val="none" w:sz="0" w:space="0" w:color="auto"/>
        <w:right w:val="none" w:sz="0" w:space="0" w:color="auto"/>
      </w:divBdr>
    </w:div>
    <w:div w:id="517430091">
      <w:bodyDiv w:val="1"/>
      <w:marLeft w:val="0"/>
      <w:marRight w:val="0"/>
      <w:marTop w:val="0"/>
      <w:marBottom w:val="0"/>
      <w:divBdr>
        <w:top w:val="none" w:sz="0" w:space="0" w:color="auto"/>
        <w:left w:val="none" w:sz="0" w:space="0" w:color="auto"/>
        <w:bottom w:val="none" w:sz="0" w:space="0" w:color="auto"/>
        <w:right w:val="none" w:sz="0" w:space="0" w:color="auto"/>
      </w:divBdr>
    </w:div>
    <w:div w:id="602422068">
      <w:bodyDiv w:val="1"/>
      <w:marLeft w:val="0"/>
      <w:marRight w:val="0"/>
      <w:marTop w:val="0"/>
      <w:marBottom w:val="0"/>
      <w:divBdr>
        <w:top w:val="none" w:sz="0" w:space="0" w:color="auto"/>
        <w:left w:val="none" w:sz="0" w:space="0" w:color="auto"/>
        <w:bottom w:val="none" w:sz="0" w:space="0" w:color="auto"/>
        <w:right w:val="none" w:sz="0" w:space="0" w:color="auto"/>
      </w:divBdr>
    </w:div>
    <w:div w:id="727651228">
      <w:bodyDiv w:val="1"/>
      <w:marLeft w:val="0"/>
      <w:marRight w:val="0"/>
      <w:marTop w:val="0"/>
      <w:marBottom w:val="0"/>
      <w:divBdr>
        <w:top w:val="none" w:sz="0" w:space="0" w:color="auto"/>
        <w:left w:val="none" w:sz="0" w:space="0" w:color="auto"/>
        <w:bottom w:val="none" w:sz="0" w:space="0" w:color="auto"/>
        <w:right w:val="none" w:sz="0" w:space="0" w:color="auto"/>
      </w:divBdr>
    </w:div>
    <w:div w:id="779908613">
      <w:bodyDiv w:val="1"/>
      <w:marLeft w:val="0"/>
      <w:marRight w:val="0"/>
      <w:marTop w:val="0"/>
      <w:marBottom w:val="0"/>
      <w:divBdr>
        <w:top w:val="none" w:sz="0" w:space="0" w:color="auto"/>
        <w:left w:val="none" w:sz="0" w:space="0" w:color="auto"/>
        <w:bottom w:val="none" w:sz="0" w:space="0" w:color="auto"/>
        <w:right w:val="none" w:sz="0" w:space="0" w:color="auto"/>
      </w:divBdr>
    </w:div>
    <w:div w:id="965114220">
      <w:bodyDiv w:val="1"/>
      <w:marLeft w:val="0"/>
      <w:marRight w:val="0"/>
      <w:marTop w:val="0"/>
      <w:marBottom w:val="0"/>
      <w:divBdr>
        <w:top w:val="none" w:sz="0" w:space="0" w:color="auto"/>
        <w:left w:val="none" w:sz="0" w:space="0" w:color="auto"/>
        <w:bottom w:val="none" w:sz="0" w:space="0" w:color="auto"/>
        <w:right w:val="none" w:sz="0" w:space="0" w:color="auto"/>
      </w:divBdr>
    </w:div>
    <w:div w:id="968363555">
      <w:bodyDiv w:val="1"/>
      <w:marLeft w:val="0"/>
      <w:marRight w:val="0"/>
      <w:marTop w:val="0"/>
      <w:marBottom w:val="0"/>
      <w:divBdr>
        <w:top w:val="none" w:sz="0" w:space="0" w:color="auto"/>
        <w:left w:val="none" w:sz="0" w:space="0" w:color="auto"/>
        <w:bottom w:val="none" w:sz="0" w:space="0" w:color="auto"/>
        <w:right w:val="none" w:sz="0" w:space="0" w:color="auto"/>
      </w:divBdr>
    </w:div>
    <w:div w:id="1304314139">
      <w:bodyDiv w:val="1"/>
      <w:marLeft w:val="0"/>
      <w:marRight w:val="0"/>
      <w:marTop w:val="0"/>
      <w:marBottom w:val="0"/>
      <w:divBdr>
        <w:top w:val="none" w:sz="0" w:space="0" w:color="auto"/>
        <w:left w:val="none" w:sz="0" w:space="0" w:color="auto"/>
        <w:bottom w:val="none" w:sz="0" w:space="0" w:color="auto"/>
        <w:right w:val="none" w:sz="0" w:space="0" w:color="auto"/>
      </w:divBdr>
    </w:div>
    <w:div w:id="18657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e.bush@wv.gov" TargetMode="External"/><Relationship Id="rId18" Type="http://schemas.openxmlformats.org/officeDocument/2006/relationships/hyperlink" Target="http://www.wvdo.org/downloads" TargetMode="External"/><Relationship Id="rId26" Type="http://schemas.openxmlformats.org/officeDocument/2006/relationships/footer" Target="footer3.xml"/><Relationship Id="rId39" Type="http://schemas.openxmlformats.org/officeDocument/2006/relationships/hyperlink" Target="http://www.census.gov" TargetMode="External"/><Relationship Id="rId3" Type="http://schemas.openxmlformats.org/officeDocument/2006/relationships/numbering" Target="numbering.xml"/><Relationship Id="rId21" Type="http://schemas.openxmlformats.org/officeDocument/2006/relationships/hyperlink" Target="http://www.SAM.gov" TargetMode="External"/><Relationship Id="rId34" Type="http://schemas.openxmlformats.org/officeDocument/2006/relationships/hyperlink" Target="http://www.wvdo.org/downloads" TargetMode="External"/><Relationship Id="rId42" Type="http://schemas.openxmlformats.org/officeDocument/2006/relationships/hyperlink" Target="http://www.dnb.co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ussell.w.tarry@wv.gov" TargetMode="External"/><Relationship Id="rId17" Type="http://schemas.openxmlformats.org/officeDocument/2006/relationships/hyperlink" Target="https://www.gpo.gov/fdsys/pkg/CFR-2012-title24-vol3/pdf/CFR-2012-title24-vol3-sec570-201.pdf" TargetMode="External"/><Relationship Id="rId25" Type="http://schemas.openxmlformats.org/officeDocument/2006/relationships/header" Target="header2.xml"/><Relationship Id="rId33" Type="http://schemas.openxmlformats.org/officeDocument/2006/relationships/hyperlink" Target="https://www.huduser.gov/portal/datasets/il/il2018/select_Geography.odn" TargetMode="External"/><Relationship Id="rId38" Type="http://schemas.openxmlformats.org/officeDocument/2006/relationships/hyperlink" Target="https://catalog.data.gov/dataset/american-factfinder-ii" TargetMode="External"/><Relationship Id="rId46"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mailto:tony.m.oleary@wv.gov" TargetMode="External"/><Relationship Id="rId20" Type="http://schemas.openxmlformats.org/officeDocument/2006/relationships/hyperlink" Target="http://www.dnb.com" TargetMode="External"/><Relationship Id="rId29" Type="http://schemas.openxmlformats.org/officeDocument/2006/relationships/hyperlink" Target="https://www.hudexchange.info/manage-a-program/acs-low-mod-summary-data-block-groups-places" TargetMode="External"/><Relationship Id="rId41"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jo.thompson@wv.gov" TargetMode="External"/><Relationship Id="rId24" Type="http://schemas.openxmlformats.org/officeDocument/2006/relationships/footer" Target="footer2.xml"/><Relationship Id="rId32" Type="http://schemas.openxmlformats.org/officeDocument/2006/relationships/hyperlink" Target="http://www.wvdo.org/downloads" TargetMode="External"/><Relationship Id="rId37" Type="http://schemas.openxmlformats.org/officeDocument/2006/relationships/hyperlink" Target="http://tinyurl.com/factfind5yr" TargetMode="External"/><Relationship Id="rId40" Type="http://schemas.openxmlformats.org/officeDocument/2006/relationships/hyperlink" Target="https://catalog.data.gov/dataset/american-factfinder-ii" TargetMode="External"/><Relationship Id="rId45"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hyperlink" Target="mailto:kelly.a.workman@wv.gov" TargetMode="External"/><Relationship Id="rId23" Type="http://schemas.openxmlformats.org/officeDocument/2006/relationships/footer" Target="footer1.xml"/><Relationship Id="rId28" Type="http://schemas.openxmlformats.org/officeDocument/2006/relationships/hyperlink" Target="http://tinyurl.com/hudcpd1410" TargetMode="External"/><Relationship Id="rId36" Type="http://schemas.openxmlformats.org/officeDocument/2006/relationships/hyperlink" Target="http://www.census.gov/acs/www/" TargetMode="External"/><Relationship Id="rId10" Type="http://schemas.openxmlformats.org/officeDocument/2006/relationships/hyperlink" Target="http://www.wvdo.org/downloads.%20Previous%20categories%20will%20remain,%20and%20in%20PY%202018" TargetMode="External"/><Relationship Id="rId19" Type="http://schemas.openxmlformats.org/officeDocument/2006/relationships/hyperlink" Target="http://www.SAM.gov" TargetMode="External"/><Relationship Id="rId31" Type="http://schemas.openxmlformats.org/officeDocument/2006/relationships/hyperlink" Target="https://www.hudexchange.info/resources/documents/Notice-CPD-14-013-Guidelines-for-Conducting-Income-Surveys-LMI-CDBG-Activity.pdf" TargetMode="External"/><Relationship Id="rId44" Type="http://schemas.openxmlformats.org/officeDocument/2006/relationships/hyperlink" Target="http://www.state.wv.us/admin/purchase/debar.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odd.a.goddard@wv.gov" TargetMode="External"/><Relationship Id="rId22" Type="http://schemas.openxmlformats.org/officeDocument/2006/relationships/header" Target="header1.xml"/><Relationship Id="rId27" Type="http://schemas.openxmlformats.org/officeDocument/2006/relationships/hyperlink" Target="http://www.SAM.gov" TargetMode="External"/><Relationship Id="rId30" Type="http://schemas.openxmlformats.org/officeDocument/2006/relationships/hyperlink" Target="http://www.hud.gov/offices/cpd/systems/census/lowmod/dictionary.cfm" TargetMode="External"/><Relationship Id="rId35" Type="http://schemas.openxmlformats.org/officeDocument/2006/relationships/hyperlink" Target="http://www.wvdo.org/downloads" TargetMode="External"/><Relationship Id="rId43" Type="http://schemas.openxmlformats.org/officeDocument/2006/relationships/hyperlink" Target="http://www.SAM.gov" TargetMode="Externa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2013-01-02T00:00:00</PublishDate>
  <Abstract>Community Development Block Grant CDBG</Abstract>
  <CompanyAddress>Community Development Division</CompanyAddress>
  <CompanyPhone>Phone: 304.558.2234</CompanyPhone>
  <CompanyFax>Fax: 304.558.3248</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8760A4-79E6-44D9-9814-D81C6322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11358</Words>
  <Characters>64746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West Virinia Development Office</Company>
  <LinksUpToDate>false</LinksUpToDate>
  <CharactersWithSpaces>75953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2018</dc:subject>
  <dc:creator>WVDO</dc:creator>
  <cp:lastModifiedBy>Bush, James E</cp:lastModifiedBy>
  <cp:revision>2</cp:revision>
  <cp:lastPrinted>2018-05-31T18:10:00Z</cp:lastPrinted>
  <dcterms:created xsi:type="dcterms:W3CDTF">2018-06-01T16:08:00Z</dcterms:created>
  <dcterms:modified xsi:type="dcterms:W3CDTF">2018-06-01T16:08:00Z</dcterms:modified>
</cp:coreProperties>
</file>